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ED33" w14:textId="468D218D" w:rsidR="00205298" w:rsidRDefault="00205298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  <w:bookmarkStart w:id="0" w:name="_GoBack"/>
      <w:bookmarkEnd w:id="0"/>
      <w:r w:rsidRPr="009D2E1D">
        <w:rPr>
          <w:noProof/>
        </w:rPr>
        <w:drawing>
          <wp:inline distT="0" distB="0" distL="0" distR="0" wp14:anchorId="2F4CF418" wp14:editId="363CF657">
            <wp:extent cx="3663950" cy="633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6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87F9" w14:textId="77777777" w:rsidR="00205298" w:rsidRDefault="00205298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</w:p>
    <w:p w14:paraId="261A63A1" w14:textId="297BBF0C" w:rsidR="001154B5" w:rsidRPr="00AA615D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</w:pPr>
      <w:r w:rsidRPr="00AA615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  <w:t>Request for Proposals for</w:t>
      </w:r>
    </w:p>
    <w:p w14:paraId="5D6CCC89" w14:textId="77777777" w:rsidR="001154B5" w:rsidRPr="00AA615D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</w:pPr>
      <w:r w:rsidRPr="00AA615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  <w:t xml:space="preserve">Global Scholars Program </w:t>
      </w:r>
    </w:p>
    <w:p w14:paraId="31EF94B0" w14:textId="7B0288A6" w:rsidR="001154B5" w:rsidRPr="00AA615D" w:rsidRDefault="001154B5" w:rsidP="001154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ja-JP"/>
        </w:rPr>
      </w:pPr>
      <w:r w:rsidRPr="00AA615D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Columbia University</w:t>
      </w:r>
    </w:p>
    <w:p w14:paraId="4F27F383" w14:textId="3B444C7E" w:rsidR="001154B5" w:rsidRPr="00561A20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</w:p>
    <w:p w14:paraId="4AB5BEAF" w14:textId="2620C757" w:rsidR="001154B5" w:rsidRPr="001A57AD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  <w:r w:rsidRPr="001A57AD">
        <w:rPr>
          <w:rFonts w:ascii="Times New Roman" w:eastAsia="Times New Roman" w:hAnsi="Times New Roman" w:cs="Times New Roman"/>
          <w:b/>
          <w:color w:val="262626"/>
          <w:lang w:eastAsia="ja-JP"/>
        </w:rPr>
        <w:t xml:space="preserve">RFP Issue Date: </w:t>
      </w:r>
      <w:r w:rsidR="00D7458C" w:rsidRPr="001A57AD">
        <w:rPr>
          <w:rFonts w:ascii="Times New Roman" w:eastAsia="Times New Roman" w:hAnsi="Times New Roman" w:cs="Times New Roman"/>
          <w:b/>
          <w:color w:val="262626"/>
          <w:lang w:eastAsia="ja-JP"/>
        </w:rPr>
        <w:t xml:space="preserve">March </w:t>
      </w:r>
      <w:r w:rsidR="009B2083">
        <w:rPr>
          <w:rFonts w:ascii="Times New Roman" w:eastAsia="Times New Roman" w:hAnsi="Times New Roman" w:cs="Times New Roman"/>
          <w:b/>
          <w:color w:val="262626"/>
          <w:lang w:eastAsia="ja-JP"/>
        </w:rPr>
        <w:t>8</w:t>
      </w:r>
      <w:r w:rsidRPr="001A57AD">
        <w:rPr>
          <w:rFonts w:ascii="Times New Roman" w:eastAsia="Times New Roman" w:hAnsi="Times New Roman" w:cs="Times New Roman"/>
          <w:b/>
          <w:color w:val="262626"/>
          <w:lang w:eastAsia="ja-JP"/>
        </w:rPr>
        <w:t>, 2018</w:t>
      </w:r>
    </w:p>
    <w:p w14:paraId="39610E1A" w14:textId="77777777" w:rsidR="001154B5" w:rsidRPr="001A57AD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</w:p>
    <w:p w14:paraId="5B66BCB5" w14:textId="1EF91AC5" w:rsidR="001154B5" w:rsidRPr="001A57AD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  <w:r w:rsidRPr="001A57AD">
        <w:rPr>
          <w:rFonts w:ascii="Times New Roman" w:eastAsia="Times New Roman" w:hAnsi="Times New Roman" w:cs="Times New Roman"/>
          <w:b/>
          <w:color w:val="262626"/>
          <w:lang w:eastAsia="ja-JP"/>
        </w:rPr>
        <w:t xml:space="preserve">RFP Due Date: </w:t>
      </w:r>
      <w:r w:rsidR="00D7458C" w:rsidRPr="001A57AD">
        <w:rPr>
          <w:rFonts w:ascii="Times New Roman" w:eastAsia="Times New Roman" w:hAnsi="Times New Roman" w:cs="Times New Roman"/>
          <w:b/>
          <w:color w:val="262626"/>
          <w:lang w:eastAsia="ja-JP"/>
        </w:rPr>
        <w:t xml:space="preserve">April </w:t>
      </w:r>
      <w:r w:rsidR="009B2083">
        <w:rPr>
          <w:rFonts w:ascii="Times New Roman" w:eastAsia="Times New Roman" w:hAnsi="Times New Roman" w:cs="Times New Roman"/>
          <w:b/>
          <w:color w:val="262626"/>
          <w:lang w:eastAsia="ja-JP"/>
        </w:rPr>
        <w:t>9</w:t>
      </w:r>
      <w:r w:rsidR="000F52AD" w:rsidRPr="001A57AD">
        <w:rPr>
          <w:rFonts w:ascii="Times New Roman" w:eastAsia="Times New Roman" w:hAnsi="Times New Roman" w:cs="Times New Roman"/>
          <w:b/>
          <w:color w:val="262626"/>
          <w:lang w:eastAsia="ja-JP"/>
        </w:rPr>
        <w:t>,</w:t>
      </w:r>
      <w:r w:rsidRPr="001A57AD">
        <w:rPr>
          <w:rFonts w:ascii="Times New Roman" w:eastAsia="Times New Roman" w:hAnsi="Times New Roman" w:cs="Times New Roman"/>
          <w:b/>
          <w:color w:val="262626"/>
          <w:lang w:eastAsia="ja-JP"/>
        </w:rPr>
        <w:t xml:space="preserve"> 2018</w:t>
      </w:r>
    </w:p>
    <w:p w14:paraId="0F624D9D" w14:textId="77777777" w:rsidR="001154B5" w:rsidRPr="001A57AD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</w:p>
    <w:p w14:paraId="49483C0D" w14:textId="77777777" w:rsidR="001154B5" w:rsidRPr="001A57AD" w:rsidRDefault="001154B5" w:rsidP="001154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3A3E3" w14:textId="7A10D529" w:rsidR="00A42CC4" w:rsidRPr="00561A20" w:rsidRDefault="001154B5" w:rsidP="006440C2">
      <w:pPr>
        <w:spacing w:after="0" w:line="240" w:lineRule="auto"/>
        <w:rPr>
          <w:rFonts w:ascii="Times New Roman" w:eastAsia="Calibri" w:hAnsi="Times New Roman" w:cs="Times New Roman"/>
        </w:rPr>
      </w:pPr>
      <w:r w:rsidRPr="001A57AD">
        <w:rPr>
          <w:rFonts w:ascii="Times New Roman" w:eastAsia="Calibri" w:hAnsi="Times New Roman" w:cs="Times New Roman"/>
        </w:rPr>
        <w:t>Columbia</w:t>
      </w:r>
      <w:r w:rsidR="00B374B3" w:rsidRPr="001A57AD">
        <w:rPr>
          <w:rFonts w:ascii="Times New Roman" w:eastAsia="Calibri" w:hAnsi="Times New Roman" w:cs="Times New Roman"/>
        </w:rPr>
        <w:t xml:space="preserve"> </w:t>
      </w:r>
      <w:r w:rsidR="0063347C" w:rsidRPr="001A57AD">
        <w:rPr>
          <w:rFonts w:ascii="Times New Roman" w:eastAsia="Calibri" w:hAnsi="Times New Roman" w:cs="Times New Roman"/>
        </w:rPr>
        <w:t xml:space="preserve">University is </w:t>
      </w:r>
      <w:r w:rsidR="00A42CC4" w:rsidRPr="001A57AD">
        <w:rPr>
          <w:rFonts w:ascii="Times New Roman" w:eastAsia="Calibri" w:hAnsi="Times New Roman" w:cs="Times New Roman"/>
        </w:rPr>
        <w:t>committed</w:t>
      </w:r>
      <w:r w:rsidR="0063347C" w:rsidRPr="001A57AD">
        <w:rPr>
          <w:rFonts w:ascii="Times New Roman" w:eastAsia="Calibri" w:hAnsi="Times New Roman" w:cs="Times New Roman"/>
        </w:rPr>
        <w:t xml:space="preserve"> to </w:t>
      </w:r>
      <w:r w:rsidR="006440C2" w:rsidRPr="001A57AD">
        <w:rPr>
          <w:rFonts w:ascii="Times New Roman" w:eastAsia="Calibri" w:hAnsi="Times New Roman" w:cs="Times New Roman"/>
        </w:rPr>
        <w:t>educating and e</w:t>
      </w:r>
      <w:r w:rsidR="00A42CC4" w:rsidRPr="001A57AD">
        <w:rPr>
          <w:rFonts w:ascii="Times New Roman" w:eastAsia="Calibri" w:hAnsi="Times New Roman" w:cs="Times New Roman"/>
        </w:rPr>
        <w:t>mpowering students to cultivate new knowledge and gain the skills needed to be active and informed citizens of our global community</w:t>
      </w:r>
      <w:r w:rsidR="00B67764" w:rsidRPr="001A57AD">
        <w:rPr>
          <w:rFonts w:ascii="Times New Roman" w:eastAsia="Calibri" w:hAnsi="Times New Roman" w:cs="Times New Roman"/>
        </w:rPr>
        <w:t>.</w:t>
      </w:r>
      <w:r w:rsidR="00B67764">
        <w:rPr>
          <w:rFonts w:ascii="Times New Roman" w:eastAsia="Calibri" w:hAnsi="Times New Roman" w:cs="Times New Roman"/>
        </w:rPr>
        <w:t xml:space="preserve">  </w:t>
      </w:r>
      <w:r w:rsidR="006440C2" w:rsidRPr="00561A20">
        <w:rPr>
          <w:rFonts w:ascii="Times New Roman" w:eastAsia="Calibri" w:hAnsi="Times New Roman" w:cs="Times New Roman"/>
        </w:rPr>
        <w:t xml:space="preserve">Central to this commitment </w:t>
      </w:r>
      <w:r w:rsidR="006909BF" w:rsidRPr="00561A20">
        <w:rPr>
          <w:rFonts w:ascii="Times New Roman" w:eastAsia="Calibri" w:hAnsi="Times New Roman" w:cs="Times New Roman"/>
        </w:rPr>
        <w:t xml:space="preserve">are </w:t>
      </w:r>
      <w:r w:rsidR="006440C2" w:rsidRPr="00561A20">
        <w:rPr>
          <w:rFonts w:ascii="Times New Roman" w:eastAsia="Calibri" w:hAnsi="Times New Roman" w:cs="Times New Roman"/>
        </w:rPr>
        <w:t xml:space="preserve">curricular innovations </w:t>
      </w:r>
      <w:r w:rsidR="006909BF" w:rsidRPr="00561A20">
        <w:rPr>
          <w:rFonts w:ascii="Times New Roman" w:eastAsia="Calibri" w:hAnsi="Times New Roman" w:cs="Times New Roman"/>
        </w:rPr>
        <w:t>to</w:t>
      </w:r>
      <w:r w:rsidR="006440C2" w:rsidRPr="00561A20">
        <w:rPr>
          <w:rFonts w:ascii="Times New Roman" w:eastAsia="Calibri" w:hAnsi="Times New Roman" w:cs="Times New Roman"/>
        </w:rPr>
        <w:t xml:space="preserve"> provide </w:t>
      </w:r>
      <w:r w:rsidR="006909BF" w:rsidRPr="00561A20">
        <w:rPr>
          <w:rFonts w:ascii="Times New Roman" w:eastAsia="Calibri" w:hAnsi="Times New Roman" w:cs="Times New Roman"/>
        </w:rPr>
        <w:t xml:space="preserve">students with </w:t>
      </w:r>
      <w:r w:rsidR="00A42CC4" w:rsidRPr="00561A20">
        <w:rPr>
          <w:rFonts w:ascii="Times New Roman" w:eastAsia="Calibri" w:hAnsi="Times New Roman" w:cs="Times New Roman"/>
        </w:rPr>
        <w:t>educational opportunities that provide intellectual rigor, cultural immersion, and personal, academic, and professio</w:t>
      </w:r>
      <w:r w:rsidR="006440C2" w:rsidRPr="00561A20">
        <w:rPr>
          <w:rFonts w:ascii="Times New Roman" w:eastAsia="Calibri" w:hAnsi="Times New Roman" w:cs="Times New Roman"/>
        </w:rPr>
        <w:t xml:space="preserve">nal growth.  </w:t>
      </w:r>
    </w:p>
    <w:p w14:paraId="0252F519" w14:textId="77777777" w:rsidR="006440C2" w:rsidRPr="00561A20" w:rsidRDefault="006440C2" w:rsidP="006440C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34AB84" w14:textId="0E2F081C" w:rsidR="001154B5" w:rsidRPr="00561A20" w:rsidRDefault="001154B5" w:rsidP="001154B5">
      <w:pPr>
        <w:spacing w:after="0" w:line="240" w:lineRule="auto"/>
        <w:rPr>
          <w:rFonts w:ascii="Times New Roman" w:eastAsia="Calibri" w:hAnsi="Times New Roman" w:cs="Times New Roman"/>
        </w:rPr>
      </w:pPr>
      <w:r w:rsidRPr="00561A20">
        <w:rPr>
          <w:rFonts w:ascii="Times New Roman" w:eastAsia="Calibri" w:hAnsi="Times New Roman" w:cs="Times New Roman"/>
        </w:rPr>
        <w:t xml:space="preserve">The Columbia University Global Scholars Program (GSP) </w:t>
      </w:r>
      <w:r w:rsidR="006440C2" w:rsidRPr="00561A20">
        <w:rPr>
          <w:rFonts w:ascii="Times New Roman" w:eastAsia="Calibri" w:hAnsi="Times New Roman" w:cs="Times New Roman"/>
        </w:rPr>
        <w:t xml:space="preserve">is a </w:t>
      </w:r>
      <w:r w:rsidRPr="00561A20">
        <w:rPr>
          <w:rFonts w:ascii="Times New Roman" w:eastAsia="Calibri" w:hAnsi="Times New Roman" w:cs="Times New Roman"/>
        </w:rPr>
        <w:t>model for such curricular development. The GSP offers undergraduates a unique hands-on international research experience in topics of transnational importance using social science, humanities, and scientific frameworks</w:t>
      </w:r>
      <w:r w:rsidR="00B67764">
        <w:rPr>
          <w:rFonts w:ascii="Times New Roman" w:eastAsia="Calibri" w:hAnsi="Times New Roman" w:cs="Times New Roman"/>
        </w:rPr>
        <w:t xml:space="preserve">.  </w:t>
      </w:r>
      <w:r w:rsidRPr="00561A20">
        <w:rPr>
          <w:rFonts w:ascii="Times New Roman" w:eastAsia="Calibri" w:hAnsi="Times New Roman" w:cs="Times New Roman"/>
        </w:rPr>
        <w:t xml:space="preserve">Global topics </w:t>
      </w:r>
      <w:proofErr w:type="gramStart"/>
      <w:r w:rsidRPr="00561A20">
        <w:rPr>
          <w:rFonts w:ascii="Times New Roman" w:eastAsia="Calibri" w:hAnsi="Times New Roman" w:cs="Times New Roman"/>
        </w:rPr>
        <w:t>are explored</w:t>
      </w:r>
      <w:proofErr w:type="gramEnd"/>
      <w:r w:rsidRPr="00561A20">
        <w:rPr>
          <w:rFonts w:ascii="Times New Roman" w:eastAsia="Calibri" w:hAnsi="Times New Roman" w:cs="Times New Roman"/>
        </w:rPr>
        <w:t xml:space="preserve"> in more than one location, giving students first-hand opportunities to understand and compare how local communities approach these issues. </w:t>
      </w:r>
    </w:p>
    <w:p w14:paraId="46A4DD44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0877C7B0" w14:textId="19480BA3" w:rsidR="006478D5" w:rsidRPr="00561A20" w:rsidRDefault="001154B5" w:rsidP="006478D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B72F5D">
        <w:rPr>
          <w:rFonts w:ascii="Times New Roman" w:eastAsia="Calibri" w:hAnsi="Times New Roman" w:cs="Times New Roman"/>
        </w:rPr>
        <w:t xml:space="preserve">The Global Scholars Program </w:t>
      </w:r>
      <w:proofErr w:type="gramStart"/>
      <w:r w:rsidRPr="00B72F5D">
        <w:rPr>
          <w:rFonts w:ascii="Times New Roman" w:eastAsia="Calibri" w:hAnsi="Times New Roman" w:cs="Times New Roman"/>
        </w:rPr>
        <w:t>was established</w:t>
      </w:r>
      <w:proofErr w:type="gramEnd"/>
      <w:r w:rsidRPr="00B72F5D">
        <w:rPr>
          <w:rFonts w:ascii="Times New Roman" w:eastAsia="Calibri" w:hAnsi="Times New Roman" w:cs="Times New Roman"/>
        </w:rPr>
        <w:t xml:space="preserve"> in 2012 as a joint initiative of the Office of Global Programs and the Columbia Global Centers</w:t>
      </w:r>
      <w:r w:rsidR="006440C2" w:rsidRPr="00B72F5D">
        <w:rPr>
          <w:rFonts w:ascii="Times New Roman" w:eastAsia="Calibri" w:hAnsi="Times New Roman" w:cs="Times New Roman"/>
        </w:rPr>
        <w:t>,</w:t>
      </w:r>
      <w:r w:rsidRPr="00B72F5D">
        <w:rPr>
          <w:rFonts w:ascii="Times New Roman" w:eastAsia="Calibri" w:hAnsi="Times New Roman" w:cs="Times New Roman"/>
        </w:rPr>
        <w:t xml:space="preserve"> in partnership with Columbia’s regional institutes and interdi</w:t>
      </w:r>
      <w:r w:rsidR="00B67764">
        <w:rPr>
          <w:rFonts w:ascii="Times New Roman" w:eastAsia="Calibri" w:hAnsi="Times New Roman" w:cs="Times New Roman"/>
        </w:rPr>
        <w:t xml:space="preserve">sciplinary centers.  </w:t>
      </w:r>
      <w:r w:rsidR="006909BF" w:rsidRPr="00B72F5D">
        <w:rPr>
          <w:rFonts w:ascii="Times New Roman" w:eastAsia="Calibri" w:hAnsi="Times New Roman" w:cs="Times New Roman"/>
        </w:rPr>
        <w:t>L</w:t>
      </w:r>
      <w:r w:rsidR="006440C2" w:rsidRPr="00B72F5D">
        <w:rPr>
          <w:rFonts w:ascii="Times New Roman" w:eastAsia="Calibri" w:hAnsi="Times New Roman" w:cs="Times New Roman"/>
        </w:rPr>
        <w:t>ed by one or more faculty members with relevant regional and disciplinary expertise</w:t>
      </w:r>
      <w:r w:rsidR="006909BF" w:rsidRPr="00B72F5D">
        <w:rPr>
          <w:rFonts w:ascii="Times New Roman" w:eastAsia="Calibri" w:hAnsi="Times New Roman" w:cs="Times New Roman"/>
        </w:rPr>
        <w:t xml:space="preserve">, previously </w:t>
      </w:r>
      <w:r w:rsidR="00B91A47" w:rsidRPr="00B72F5D">
        <w:rPr>
          <w:rFonts w:ascii="Times New Roman" w:eastAsia="Calibri" w:hAnsi="Times New Roman" w:cs="Times New Roman"/>
        </w:rPr>
        <w:t>funded pro</w:t>
      </w:r>
      <w:r w:rsidR="00D34A9A" w:rsidRPr="00B72F5D">
        <w:rPr>
          <w:rFonts w:ascii="Times New Roman" w:eastAsia="Calibri" w:hAnsi="Times New Roman" w:cs="Times New Roman"/>
        </w:rPr>
        <w:t>gram</w:t>
      </w:r>
      <w:r w:rsidR="000F52AD" w:rsidRPr="00B72F5D">
        <w:rPr>
          <w:rFonts w:ascii="Times New Roman" w:eastAsia="Calibri" w:hAnsi="Times New Roman" w:cs="Times New Roman"/>
        </w:rPr>
        <w:t xml:space="preserve"> topics</w:t>
      </w:r>
      <w:r w:rsidR="00D34A9A" w:rsidRPr="00B72F5D">
        <w:rPr>
          <w:rFonts w:ascii="Times New Roman" w:eastAsia="Calibri" w:hAnsi="Times New Roman" w:cs="Times New Roman"/>
        </w:rPr>
        <w:t xml:space="preserve"> </w:t>
      </w:r>
      <w:r w:rsidR="006909BF" w:rsidRPr="00B72F5D">
        <w:rPr>
          <w:rFonts w:ascii="Times New Roman" w:eastAsia="Calibri" w:hAnsi="Times New Roman" w:cs="Times New Roman"/>
        </w:rPr>
        <w:t>have</w:t>
      </w:r>
      <w:r w:rsidR="00D34A9A" w:rsidRPr="00B72F5D">
        <w:rPr>
          <w:rFonts w:ascii="Times New Roman" w:eastAsia="Calibri" w:hAnsi="Times New Roman" w:cs="Times New Roman"/>
        </w:rPr>
        <w:t xml:space="preserve"> </w:t>
      </w:r>
      <w:r w:rsidR="000F52AD" w:rsidRPr="00B72F5D">
        <w:rPr>
          <w:rFonts w:ascii="Times New Roman" w:eastAsia="Calibri" w:hAnsi="Times New Roman" w:cs="Times New Roman"/>
        </w:rPr>
        <w:t xml:space="preserve">included </w:t>
      </w:r>
      <w:r w:rsidR="00D34A9A" w:rsidRPr="00B72F5D">
        <w:rPr>
          <w:rFonts w:ascii="Times New Roman" w:eastAsia="Calibri" w:hAnsi="Times New Roman" w:cs="Times New Roman"/>
        </w:rPr>
        <w:t>the following</w:t>
      </w:r>
      <w:r w:rsidR="006909BF" w:rsidRPr="00B72F5D">
        <w:rPr>
          <w:rFonts w:ascii="Times New Roman" w:eastAsia="Calibri" w:hAnsi="Times New Roman" w:cs="Times New Roman"/>
        </w:rPr>
        <w:t>:</w:t>
      </w:r>
      <w:r w:rsidRPr="00B72F5D">
        <w:rPr>
          <w:rFonts w:ascii="Times New Roman" w:eastAsia="Calibri" w:hAnsi="Times New Roman" w:cs="Times New Roman"/>
        </w:rPr>
        <w:t xml:space="preserve"> </w:t>
      </w:r>
      <w:r w:rsidRPr="00B72F5D">
        <w:rPr>
          <w:rFonts w:ascii="Times New Roman" w:eastAsia="Calibri" w:hAnsi="Times New Roman" w:cs="Times New Roman"/>
          <w:iCs/>
        </w:rPr>
        <w:t xml:space="preserve">Environment and Urbanization, Pathways to Development, Contemporary Cities of Eurasia, </w:t>
      </w:r>
      <w:hyperlink r:id="rId9" w:history="1">
        <w:r w:rsidRPr="00B72F5D">
          <w:rPr>
            <w:rFonts w:ascii="Times New Roman" w:eastAsia="Calibri" w:hAnsi="Times New Roman" w:cs="Times New Roman"/>
            <w:iCs/>
          </w:rPr>
          <w:t>Media Practices in India and China</w:t>
        </w:r>
      </w:hyperlink>
      <w:r w:rsidR="00B67764">
        <w:rPr>
          <w:rFonts w:ascii="Times New Roman" w:eastAsia="Calibri" w:hAnsi="Times New Roman" w:cs="Times New Roman"/>
          <w:iCs/>
        </w:rPr>
        <w:t xml:space="preserve">, and Latin American Cities.  </w:t>
      </w:r>
      <w:r w:rsidR="006478D5" w:rsidRPr="00B72F5D">
        <w:rPr>
          <w:rFonts w:ascii="Times New Roman" w:eastAsia="Times New Roman" w:hAnsi="Times New Roman" w:cs="Times New Roman"/>
          <w:lang w:eastAsia="ja-JP"/>
        </w:rPr>
        <w:t>GSP courses that explore transnational themes, to include interdisciplinary approaches, and to consider more than one region of the world are encouraged.</w:t>
      </w:r>
      <w:r w:rsidR="006478D5"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</w:p>
    <w:p w14:paraId="3DC94C59" w14:textId="7936F7F1" w:rsidR="001154B5" w:rsidRPr="00561A20" w:rsidRDefault="001154B5" w:rsidP="001154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E20E82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 xml:space="preserve">What is the structure of the GSP academic program? </w:t>
      </w:r>
    </w:p>
    <w:p w14:paraId="7FEC4526" w14:textId="77777777" w:rsidR="0099539E" w:rsidRPr="00561A20" w:rsidRDefault="0099539E" w:rsidP="0099539E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4F440294" w14:textId="76080564" w:rsidR="00452362" w:rsidRDefault="006909BF" w:rsidP="0099539E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965B83">
        <w:rPr>
          <w:rFonts w:ascii="Times New Roman" w:eastAsia="Times New Roman" w:hAnsi="Times New Roman" w:cs="Times New Roman"/>
          <w:lang w:eastAsia="ja-JP"/>
        </w:rPr>
        <w:t xml:space="preserve">The GSP academic program </w:t>
      </w:r>
      <w:r w:rsidR="0099539E" w:rsidRPr="00965B83">
        <w:rPr>
          <w:rFonts w:ascii="Times New Roman" w:eastAsia="Times New Roman" w:hAnsi="Times New Roman" w:cs="Times New Roman"/>
          <w:lang w:eastAsia="ja-JP"/>
        </w:rPr>
        <w:t>is comprised o</w:t>
      </w:r>
      <w:r w:rsidR="00D34A9A" w:rsidRPr="00965B83">
        <w:rPr>
          <w:rFonts w:ascii="Times New Roman" w:eastAsia="Times New Roman" w:hAnsi="Times New Roman" w:cs="Times New Roman"/>
          <w:lang w:eastAsia="ja-JP"/>
        </w:rPr>
        <w:t>f</w:t>
      </w:r>
      <w:r w:rsidR="0099539E" w:rsidRPr="00965B83">
        <w:rPr>
          <w:rFonts w:ascii="Times New Roman" w:eastAsia="Times New Roman" w:hAnsi="Times New Roman" w:cs="Times New Roman"/>
          <w:lang w:eastAsia="ja-JP"/>
        </w:rPr>
        <w:t xml:space="preserve"> a two-part curriculum</w:t>
      </w:r>
      <w:r w:rsidR="008A0656" w:rsidRPr="00965B83">
        <w:rPr>
          <w:rFonts w:ascii="Times New Roman" w:eastAsia="Times New Roman" w:hAnsi="Times New Roman" w:cs="Times New Roman"/>
          <w:lang w:eastAsia="ja-JP"/>
        </w:rPr>
        <w:t xml:space="preserve">. It starts with </w:t>
      </w:r>
      <w:r w:rsidR="0099539E" w:rsidRPr="00965B83">
        <w:rPr>
          <w:rFonts w:ascii="Times New Roman" w:eastAsia="Times New Roman" w:hAnsi="Times New Roman" w:cs="Times New Roman"/>
          <w:lang w:eastAsia="ja-JP"/>
        </w:rPr>
        <w:t>an on-campus three-point course held</w:t>
      </w:r>
      <w:r w:rsidRPr="00965B83">
        <w:rPr>
          <w:rFonts w:ascii="Times New Roman" w:eastAsia="Times New Roman" w:hAnsi="Times New Roman" w:cs="Times New Roman"/>
          <w:lang w:eastAsia="ja-JP"/>
        </w:rPr>
        <w:t xml:space="preserve"> in the </w:t>
      </w:r>
      <w:proofErr w:type="gramStart"/>
      <w:r w:rsidRPr="00965B83">
        <w:rPr>
          <w:rFonts w:ascii="Times New Roman" w:eastAsia="Times New Roman" w:hAnsi="Times New Roman" w:cs="Times New Roman"/>
          <w:lang w:eastAsia="ja-JP"/>
        </w:rPr>
        <w:t>Spring</w:t>
      </w:r>
      <w:proofErr w:type="gramEnd"/>
      <w:r w:rsidR="0099539E" w:rsidRPr="00965B83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965B83">
        <w:rPr>
          <w:rFonts w:ascii="Times New Roman" w:eastAsia="Times New Roman" w:hAnsi="Times New Roman" w:cs="Times New Roman"/>
          <w:lang w:eastAsia="ja-JP"/>
        </w:rPr>
        <w:t>which introduces students to the course themes</w:t>
      </w:r>
      <w:r w:rsidR="00B67764" w:rsidRPr="00965B83">
        <w:rPr>
          <w:rFonts w:ascii="Times New Roman" w:eastAsia="Times New Roman" w:hAnsi="Times New Roman" w:cs="Times New Roman"/>
          <w:lang w:eastAsia="ja-JP"/>
        </w:rPr>
        <w:t xml:space="preserve">.  </w:t>
      </w:r>
      <w:r w:rsidRPr="00965B83">
        <w:rPr>
          <w:rFonts w:ascii="Times New Roman" w:eastAsia="Times New Roman" w:hAnsi="Times New Roman" w:cs="Times New Roman"/>
          <w:lang w:eastAsia="ja-JP"/>
        </w:rPr>
        <w:t>It is</w:t>
      </w:r>
      <w:r w:rsidR="00EC291F" w:rsidRPr="00965B83">
        <w:rPr>
          <w:rFonts w:ascii="Times New Roman" w:eastAsia="Times New Roman" w:hAnsi="Times New Roman" w:cs="Times New Roman"/>
          <w:lang w:eastAsia="ja-JP"/>
        </w:rPr>
        <w:t xml:space="preserve"> </w:t>
      </w:r>
      <w:r w:rsidR="0099539E" w:rsidRPr="00965B83">
        <w:rPr>
          <w:rFonts w:ascii="Times New Roman" w:eastAsia="Times New Roman" w:hAnsi="Times New Roman" w:cs="Times New Roman"/>
          <w:lang w:eastAsia="ja-JP"/>
        </w:rPr>
        <w:t>followed by a five-point Summer course</w:t>
      </w:r>
      <w:r w:rsidRPr="00965B83">
        <w:rPr>
          <w:rFonts w:ascii="Times New Roman" w:eastAsia="Times New Roman" w:hAnsi="Times New Roman" w:cs="Times New Roman"/>
          <w:lang w:eastAsia="ja-JP"/>
        </w:rPr>
        <w:t xml:space="preserve"> </w:t>
      </w:r>
      <w:r w:rsidR="0099539E" w:rsidRPr="00965B83">
        <w:rPr>
          <w:rFonts w:ascii="Times New Roman" w:eastAsia="Times New Roman" w:hAnsi="Times New Roman" w:cs="Times New Roman"/>
          <w:lang w:eastAsia="ja-JP"/>
        </w:rPr>
        <w:t>that is taught overseas</w:t>
      </w:r>
      <w:r w:rsidR="00EC291F" w:rsidRPr="00965B83">
        <w:rPr>
          <w:rFonts w:ascii="Times New Roman" w:eastAsia="Times New Roman" w:hAnsi="Times New Roman" w:cs="Times New Roman"/>
          <w:lang w:eastAsia="ja-JP"/>
        </w:rPr>
        <w:t xml:space="preserve">, allows faculty and students to continue the study of the themes in specific locations abroad, </w:t>
      </w:r>
      <w:r w:rsidR="0099539E" w:rsidRPr="00965B83">
        <w:rPr>
          <w:rFonts w:ascii="Times New Roman" w:eastAsia="Times New Roman" w:hAnsi="Times New Roman" w:cs="Times New Roman"/>
          <w:lang w:eastAsia="ja-JP"/>
        </w:rPr>
        <w:t>and leverage</w:t>
      </w:r>
      <w:r w:rsidR="00EC291F" w:rsidRPr="00965B83">
        <w:rPr>
          <w:rFonts w:ascii="Times New Roman" w:eastAsia="Times New Roman" w:hAnsi="Times New Roman" w:cs="Times New Roman"/>
          <w:lang w:eastAsia="ja-JP"/>
        </w:rPr>
        <w:t>s</w:t>
      </w:r>
      <w:r w:rsidR="0099539E" w:rsidRPr="00965B83">
        <w:rPr>
          <w:rFonts w:ascii="Times New Roman" w:eastAsia="Times New Roman" w:hAnsi="Times New Roman" w:cs="Times New Roman"/>
          <w:lang w:eastAsia="ja-JP"/>
        </w:rPr>
        <w:t xml:space="preserve"> the expertise, resources, and cross-regional networks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 of one or more of Columbia’s </w:t>
      </w:r>
      <w:r w:rsidR="00D7458C">
        <w:rPr>
          <w:rFonts w:ascii="Times New Roman" w:eastAsia="Times New Roman" w:hAnsi="Times New Roman" w:cs="Times New Roman"/>
          <w:lang w:eastAsia="ja-JP"/>
        </w:rPr>
        <w:t>nine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 Global Centers</w:t>
      </w:r>
      <w:r w:rsidR="00B67764">
        <w:rPr>
          <w:rFonts w:ascii="Times New Roman" w:eastAsia="Times New Roman" w:hAnsi="Times New Roman" w:cs="Times New Roman"/>
          <w:lang w:eastAsia="ja-JP"/>
        </w:rPr>
        <w:t xml:space="preserve">.  </w:t>
      </w:r>
      <w:r w:rsidR="00452362" w:rsidRPr="00E92772">
        <w:rPr>
          <w:rFonts w:ascii="Times New Roman" w:hAnsi="Times New Roman"/>
        </w:rPr>
        <w:t>Pro</w:t>
      </w:r>
      <w:r w:rsidR="00452362">
        <w:rPr>
          <w:rFonts w:ascii="Times New Roman" w:hAnsi="Times New Roman"/>
        </w:rPr>
        <w:t>grams</w:t>
      </w:r>
      <w:r w:rsidR="00452362" w:rsidRPr="00E92772">
        <w:rPr>
          <w:rFonts w:ascii="Times New Roman" w:hAnsi="Times New Roman"/>
        </w:rPr>
        <w:t xml:space="preserve"> must engage one or more of Columbia’s Global Centers (Amman, Jordan; Beijing, China; Istanbul, Turkey; Mumbai, India; Nairobi, Kenya; Paris, France; Rio de Janeiro, Brazil; Santiago, Chile; and a new, ninth Center in development in Tunis, Tunisia).  </w:t>
      </w:r>
    </w:p>
    <w:p w14:paraId="1D67B637" w14:textId="77777777" w:rsidR="00452362" w:rsidRDefault="00452362" w:rsidP="0099539E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2625BA51" w14:textId="4917148D" w:rsidR="0099539E" w:rsidRPr="00561A20" w:rsidRDefault="006909BF" w:rsidP="0099539E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Both the </w:t>
      </w:r>
      <w:proofErr w:type="gramStart"/>
      <w:r w:rsidRPr="00561A20">
        <w:rPr>
          <w:rFonts w:ascii="Times New Roman" w:eastAsia="Times New Roman" w:hAnsi="Times New Roman" w:cs="Times New Roman"/>
          <w:lang w:eastAsia="ja-JP"/>
        </w:rPr>
        <w:t>Spring</w:t>
      </w:r>
      <w:proofErr w:type="gramEnd"/>
      <w:r w:rsidRPr="00561A20">
        <w:rPr>
          <w:rFonts w:ascii="Times New Roman" w:eastAsia="Times New Roman" w:hAnsi="Times New Roman" w:cs="Times New Roman"/>
          <w:lang w:eastAsia="ja-JP"/>
        </w:rPr>
        <w:t xml:space="preserve"> and Summer courses are led by Columbia faculty members</w:t>
      </w:r>
      <w:r w:rsidR="00B67764">
        <w:rPr>
          <w:rFonts w:ascii="Times New Roman" w:eastAsia="Times New Roman" w:hAnsi="Times New Roman" w:cs="Times New Roman"/>
          <w:lang w:eastAsia="ja-JP"/>
        </w:rPr>
        <w:t xml:space="preserve">.  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Participating students have the opportunity to augment their coursework by interacting with key actors </w:t>
      </w:r>
      <w:r w:rsidR="000E143C">
        <w:rPr>
          <w:rFonts w:ascii="Times New Roman" w:eastAsia="Times New Roman" w:hAnsi="Times New Roman" w:cs="Times New Roman"/>
          <w:lang w:eastAsia="ja-JP"/>
        </w:rPr>
        <w:t>engaged in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 specific regional issues: important leaders from government, business, and civil society, as well as ordinary citizens. </w:t>
      </w:r>
    </w:p>
    <w:p w14:paraId="2CC4265F" w14:textId="77777777" w:rsidR="0099539E" w:rsidRPr="00561A20" w:rsidRDefault="0099539E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34473002" w14:textId="13BDF5C5" w:rsidR="006909BF" w:rsidRPr="00561A20" w:rsidRDefault="006909BF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It is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open to a </w:t>
      </w:r>
      <w:r w:rsidR="006478D5">
        <w:rPr>
          <w:rFonts w:ascii="Times New Roman" w:eastAsia="Times New Roman" w:hAnsi="Times New Roman" w:cs="Times New Roman"/>
          <w:lang w:eastAsia="ja-JP"/>
        </w:rPr>
        <w:t>limited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 number of undergraduates from 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 xml:space="preserve">Columbia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College, 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 xml:space="preserve">the School of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General Studies, </w:t>
      </w:r>
      <w:r w:rsidRPr="00561A20">
        <w:rPr>
          <w:rFonts w:ascii="Times New Roman" w:eastAsia="Times New Roman" w:hAnsi="Times New Roman" w:cs="Times New Roman"/>
          <w:lang w:eastAsia="ja-JP"/>
        </w:rPr>
        <w:t>t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>he School of Engineering and Applied Sciences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>, and Barnard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 xml:space="preserve"> College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. </w:t>
      </w:r>
    </w:p>
    <w:p w14:paraId="4A8C253F" w14:textId="77777777" w:rsidR="006909BF" w:rsidRPr="00561A20" w:rsidRDefault="006909BF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54E08CA0" w14:textId="3129F611" w:rsidR="001154B5" w:rsidRPr="00561A20" w:rsidRDefault="006909BF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lastRenderedPageBreak/>
        <w:t>This RFP invites applications for</w:t>
      </w:r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 the two-part curriculum</w:t>
      </w:r>
      <w:r w:rsidR="00D34A9A">
        <w:rPr>
          <w:rFonts w:ascii="Times New Roman" w:eastAsia="Times New Roman" w:hAnsi="Times New Roman" w:cs="Times New Roman"/>
          <w:lang w:eastAsia="ja-JP"/>
        </w:rPr>
        <w:t xml:space="preserve"> </w:t>
      </w:r>
      <w:r w:rsidR="000E143C">
        <w:rPr>
          <w:rFonts w:ascii="Times New Roman" w:eastAsia="Times New Roman" w:hAnsi="Times New Roman" w:cs="Times New Roman"/>
          <w:lang w:eastAsia="ja-JP"/>
        </w:rPr>
        <w:t xml:space="preserve">to be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taught in </w:t>
      </w:r>
      <w:proofErr w:type="gramStart"/>
      <w:r w:rsidR="001154B5" w:rsidRPr="00561A20">
        <w:rPr>
          <w:rFonts w:ascii="Times New Roman" w:eastAsia="Times New Roman" w:hAnsi="Times New Roman" w:cs="Times New Roman"/>
          <w:lang w:eastAsia="ja-JP"/>
        </w:rPr>
        <w:t>Spring</w:t>
      </w:r>
      <w:proofErr w:type="gramEnd"/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 and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>Summer 2019.</w:t>
      </w:r>
    </w:p>
    <w:p w14:paraId="457FB390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4F186232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 xml:space="preserve">What are the elements of a successful program proposal? </w:t>
      </w:r>
    </w:p>
    <w:p w14:paraId="757BEB8E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E6D3E74" w14:textId="4ADC252B" w:rsidR="006909BF" w:rsidRPr="00561A20" w:rsidRDefault="001154B5" w:rsidP="00EC291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Programs </w:t>
      </w:r>
      <w:proofErr w:type="gramStart"/>
      <w:r w:rsidRPr="00561A20">
        <w:rPr>
          <w:rFonts w:ascii="Times New Roman" w:eastAsia="Times New Roman" w:hAnsi="Times New Roman" w:cs="Times New Roman"/>
          <w:lang w:eastAsia="ja-JP"/>
        </w:rPr>
        <w:t>will be evaluated</w:t>
      </w:r>
      <w:proofErr w:type="gramEnd"/>
      <w:r w:rsidRPr="00561A20">
        <w:rPr>
          <w:rFonts w:ascii="Times New Roman" w:eastAsia="Times New Roman" w:hAnsi="Times New Roman" w:cs="Times New Roman"/>
          <w:lang w:eastAsia="ja-JP"/>
        </w:rPr>
        <w:t xml:space="preserve"> on the thoughtfulness and feasibility of learning goals and outcomes of the two interrelated courses.  </w:t>
      </w:r>
    </w:p>
    <w:p w14:paraId="077AEEC9" w14:textId="798A382A" w:rsidR="001154B5" w:rsidRPr="00561A20" w:rsidRDefault="001154B5" w:rsidP="006909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122741FB" w14:textId="5C1FE21E" w:rsidR="00123EA0" w:rsidRPr="00561A20" w:rsidRDefault="00123EA0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Successful </w:t>
      </w:r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applications </w:t>
      </w:r>
      <w:r w:rsidRPr="00561A20">
        <w:rPr>
          <w:rFonts w:ascii="Times New Roman" w:eastAsia="Times New Roman" w:hAnsi="Times New Roman" w:cs="Times New Roman"/>
          <w:lang w:eastAsia="ja-JP"/>
        </w:rPr>
        <w:t>will:</w:t>
      </w:r>
    </w:p>
    <w:p w14:paraId="071AED10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2F053F1A" w14:textId="14BD8CBC" w:rsidR="001154B5" w:rsidRPr="00561A20" w:rsidRDefault="0069323D" w:rsidP="0069323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Propose a thoughtful and creative two-part curriculum</w:t>
      </w:r>
      <w:r w:rsidR="00B374B3">
        <w:rPr>
          <w:rFonts w:ascii="Times New Roman" w:eastAsia="Times New Roman" w:hAnsi="Times New Roman" w:cs="Times New Roman"/>
          <w:lang w:eastAsia="ja-JP"/>
        </w:rPr>
        <w:t xml:space="preserve"> for undergraduate students</w:t>
      </w:r>
    </w:p>
    <w:p w14:paraId="6E2FAA19" w14:textId="1EDC7001" w:rsidR="0069323D" w:rsidRDefault="0069323D" w:rsidP="006478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Incorporate innovative</w:t>
      </w:r>
      <w:r w:rsidR="006478D5">
        <w:rPr>
          <w:rFonts w:ascii="Times New Roman" w:eastAsia="Times New Roman" w:hAnsi="Times New Roman" w:cs="Times New Roman"/>
          <w:lang w:eastAsia="ja-JP"/>
        </w:rPr>
        <w:t xml:space="preserve"> and interdisciplinary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approaches to introducing students to the course themes and meaningful hands-on international research experience</w:t>
      </w:r>
    </w:p>
    <w:p w14:paraId="25B7CBA1" w14:textId="7D05A073" w:rsidR="006478D5" w:rsidRPr="00561A20" w:rsidRDefault="006478D5" w:rsidP="006478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E</w:t>
      </w:r>
      <w:r w:rsidRPr="006478D5">
        <w:rPr>
          <w:rFonts w:ascii="Times New Roman" w:eastAsia="Times New Roman" w:hAnsi="Times New Roman" w:cs="Times New Roman"/>
          <w:lang w:eastAsia="ja-JP"/>
        </w:rPr>
        <w:t>xplore transnational themes</w:t>
      </w:r>
      <w:r>
        <w:rPr>
          <w:rFonts w:ascii="Times New Roman" w:eastAsia="Times New Roman" w:hAnsi="Times New Roman" w:cs="Times New Roman"/>
          <w:lang w:eastAsia="ja-JP"/>
        </w:rPr>
        <w:t xml:space="preserve"> </w:t>
      </w:r>
      <w:r w:rsidRPr="006478D5">
        <w:rPr>
          <w:rFonts w:ascii="Times New Roman" w:eastAsia="Times New Roman" w:hAnsi="Times New Roman" w:cs="Times New Roman"/>
          <w:lang w:eastAsia="ja-JP"/>
        </w:rPr>
        <w:t>and consider more than one region of the world</w:t>
      </w:r>
    </w:p>
    <w:p w14:paraId="66137394" w14:textId="6E09AEA6" w:rsidR="0018509E" w:rsidRPr="00561A20" w:rsidRDefault="0018509E" w:rsidP="006478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Engage one or more of Columbia’s Global Centers (Amman, Jordan; Beijing, China; Istanbul, Turkey; Mumbai, India; Nairobi, Kenya; Paris, France; Rio de Janeiro, Brazil; Santiago, Chile; </w:t>
      </w:r>
      <w:r w:rsidRPr="00445613">
        <w:rPr>
          <w:rFonts w:ascii="Times New Roman" w:eastAsia="Times New Roman" w:hAnsi="Times New Roman" w:cs="Times New Roman"/>
          <w:lang w:eastAsia="ja-JP"/>
        </w:rPr>
        <w:t>and Tunis, Tunisia).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 Projects may be based in a city where a Columbia Global Center is located, or in other locations in the regions served by a Global Center  </w:t>
      </w:r>
    </w:p>
    <w:p w14:paraId="77529C70" w14:textId="368EB523" w:rsidR="001154B5" w:rsidRPr="00561A20" w:rsidRDefault="001154B5" w:rsidP="001154B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Forge collaborations with students, faculty, researchers, artists, and institutions</w:t>
      </w:r>
      <w:r w:rsidR="0018509E" w:rsidRPr="00561A20">
        <w:rPr>
          <w:rFonts w:ascii="Times New Roman" w:eastAsia="Times New Roman" w:hAnsi="Times New Roman" w:cs="Times New Roman"/>
          <w:lang w:eastAsia="ja-JP"/>
        </w:rPr>
        <w:t xml:space="preserve"> abroad</w:t>
      </w:r>
    </w:p>
    <w:p w14:paraId="37486648" w14:textId="77777777" w:rsidR="001154B5" w:rsidRPr="00561A20" w:rsidRDefault="001154B5" w:rsidP="001154B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Promote cross-school or interdisciplinary faculty partnerships</w:t>
      </w:r>
    </w:p>
    <w:p w14:paraId="6F8899B7" w14:textId="77777777" w:rsidR="00123EA0" w:rsidRPr="00561A20" w:rsidRDefault="00123EA0" w:rsidP="00EC29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Include appropriate learning goals and methods of assessing student progress</w:t>
      </w:r>
    </w:p>
    <w:p w14:paraId="667DFF35" w14:textId="77777777" w:rsidR="001154B5" w:rsidRPr="00561A20" w:rsidRDefault="001154B5" w:rsidP="001154B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Provide realistic budgets that effectively leverage the available funding</w:t>
      </w:r>
    </w:p>
    <w:p w14:paraId="4EE7791C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211DF4CD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D34A9A">
        <w:rPr>
          <w:rFonts w:ascii="Times New Roman" w:eastAsia="Times New Roman" w:hAnsi="Times New Roman" w:cs="Times New Roman"/>
          <w:b/>
          <w:lang w:eastAsia="ja-JP"/>
        </w:rPr>
        <w:t xml:space="preserve">Who is eligible to apply?  </w:t>
      </w:r>
    </w:p>
    <w:p w14:paraId="154516D8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168A230E" w14:textId="4FB55A81" w:rsidR="001154B5" w:rsidRPr="00D34A9A" w:rsidRDefault="006478D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D34A9A">
        <w:rPr>
          <w:rFonts w:ascii="Times New Roman" w:eastAsia="Times New Roman" w:hAnsi="Times New Roman" w:cs="Times New Roman"/>
          <w:lang w:eastAsia="ja-JP"/>
        </w:rPr>
        <w:t xml:space="preserve">Columbia’s Officers of Instruction are </w:t>
      </w:r>
      <w:r w:rsidR="001154B5" w:rsidRPr="00D34A9A">
        <w:rPr>
          <w:rFonts w:ascii="Times New Roman" w:eastAsia="Times New Roman" w:hAnsi="Times New Roman" w:cs="Times New Roman"/>
          <w:lang w:eastAsia="ja-JP"/>
        </w:rPr>
        <w:t>eligible to apply</w:t>
      </w:r>
      <w:r w:rsidRPr="00D34A9A">
        <w:rPr>
          <w:rFonts w:ascii="Times New Roman" w:eastAsia="Times New Roman" w:hAnsi="Times New Roman" w:cs="Times New Roman"/>
          <w:lang w:eastAsia="ja-JP"/>
        </w:rPr>
        <w:t xml:space="preserve">, to </w:t>
      </w:r>
      <w:proofErr w:type="gramStart"/>
      <w:r w:rsidRPr="00D34A9A">
        <w:rPr>
          <w:rFonts w:ascii="Times New Roman" w:eastAsia="Times New Roman" w:hAnsi="Times New Roman" w:cs="Times New Roman"/>
          <w:lang w:eastAsia="ja-JP"/>
        </w:rPr>
        <w:t>include</w:t>
      </w:r>
      <w:r w:rsidR="001154B5" w:rsidRPr="00D34A9A">
        <w:rPr>
          <w:rFonts w:ascii="Times New Roman" w:eastAsia="Times New Roman" w:hAnsi="Times New Roman" w:cs="Times New Roman"/>
          <w:lang w:eastAsia="ja-JP"/>
        </w:rPr>
        <w:t>:</w:t>
      </w:r>
      <w:proofErr w:type="gramEnd"/>
      <w:r w:rsidR="001154B5" w:rsidRPr="00D34A9A">
        <w:rPr>
          <w:rFonts w:ascii="Times New Roman" w:eastAsia="Times New Roman" w:hAnsi="Times New Roman" w:cs="Times New Roman"/>
          <w:color w:val="FFFFFF"/>
          <w:lang w:eastAsia="ja-JP"/>
        </w:rPr>
        <w:t xml:space="preserve"> </w:t>
      </w:r>
      <w:r w:rsidR="001154B5" w:rsidRPr="00D34A9A">
        <w:rPr>
          <w:rFonts w:ascii="Times New Roman" w:eastAsia="Times New Roman" w:hAnsi="Times New Roman" w:cs="Times New Roman"/>
          <w:lang w:eastAsia="ja-JP"/>
        </w:rPr>
        <w:t xml:space="preserve">faculty members with full-time </w:t>
      </w:r>
      <w:r w:rsidR="00B91A47" w:rsidRPr="00D34A9A">
        <w:rPr>
          <w:rFonts w:ascii="Times New Roman" w:eastAsia="Times New Roman" w:hAnsi="Times New Roman" w:cs="Times New Roman"/>
          <w:lang w:eastAsia="ja-JP"/>
        </w:rPr>
        <w:t>and part-time professorial titles, modified or unmodified; lecturers; and instructors</w:t>
      </w:r>
      <w:r w:rsidR="00B67764">
        <w:rPr>
          <w:rFonts w:ascii="Times New Roman" w:eastAsia="Times New Roman" w:hAnsi="Times New Roman" w:cs="Times New Roman"/>
          <w:lang w:eastAsia="ja-JP"/>
        </w:rPr>
        <w:t xml:space="preserve">.  </w:t>
      </w:r>
      <w:r w:rsidR="00BE1613" w:rsidRPr="00D34A9A">
        <w:rPr>
          <w:rFonts w:ascii="Times New Roman" w:eastAsia="Times New Roman" w:hAnsi="Times New Roman" w:cs="Times New Roman"/>
          <w:lang w:eastAsia="ja-JP"/>
        </w:rPr>
        <w:t>Faculty from all of Columbia’s schools</w:t>
      </w:r>
      <w:r w:rsidR="000E143C">
        <w:rPr>
          <w:rFonts w:ascii="Times New Roman" w:eastAsia="Times New Roman" w:hAnsi="Times New Roman" w:cs="Times New Roman"/>
          <w:lang w:eastAsia="ja-JP"/>
        </w:rPr>
        <w:t>, including Barnard College</w:t>
      </w:r>
      <w:r w:rsidR="00D7458C">
        <w:rPr>
          <w:rFonts w:ascii="Times New Roman" w:eastAsia="Times New Roman" w:hAnsi="Times New Roman" w:cs="Times New Roman"/>
          <w:lang w:eastAsia="ja-JP"/>
        </w:rPr>
        <w:t>,</w:t>
      </w:r>
      <w:r w:rsidR="00BE1613" w:rsidRPr="00D34A9A">
        <w:rPr>
          <w:rFonts w:ascii="Times New Roman" w:eastAsia="Times New Roman" w:hAnsi="Times New Roman" w:cs="Times New Roman"/>
          <w:lang w:eastAsia="ja-JP"/>
        </w:rPr>
        <w:t xml:space="preserve"> are eligible</w:t>
      </w:r>
      <w:r w:rsidR="0069323D" w:rsidRPr="00D34A9A">
        <w:rPr>
          <w:rFonts w:ascii="Times New Roman" w:eastAsia="Times New Roman" w:hAnsi="Times New Roman" w:cs="Times New Roman"/>
          <w:lang w:eastAsia="ja-JP"/>
        </w:rPr>
        <w:t xml:space="preserve"> to apply.  </w:t>
      </w:r>
    </w:p>
    <w:p w14:paraId="4C6F879B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DB23600" w14:textId="76DCCB6D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D34A9A">
        <w:rPr>
          <w:rFonts w:ascii="Times New Roman" w:eastAsia="Times New Roman" w:hAnsi="Times New Roman" w:cs="Times New Roman"/>
          <w:lang w:eastAsia="ja-JP"/>
        </w:rPr>
        <w:t xml:space="preserve">Applications must designate a </w:t>
      </w:r>
      <w:r w:rsidR="006478D5" w:rsidRPr="00D34A9A">
        <w:rPr>
          <w:rFonts w:ascii="Times New Roman" w:eastAsia="Times New Roman" w:hAnsi="Times New Roman" w:cs="Times New Roman"/>
          <w:lang w:eastAsia="ja-JP"/>
        </w:rPr>
        <w:t xml:space="preserve">Lead </w:t>
      </w:r>
      <w:r w:rsidR="006E703F" w:rsidRPr="007F09D1">
        <w:rPr>
          <w:rFonts w:ascii="Times New Roman" w:eastAsia="Times New Roman" w:hAnsi="Times New Roman" w:cs="Times New Roman"/>
          <w:lang w:eastAsia="ja-JP"/>
        </w:rPr>
        <w:t xml:space="preserve">Faculty </w:t>
      </w:r>
      <w:r w:rsidRPr="00D34A9A">
        <w:rPr>
          <w:rFonts w:ascii="Times New Roman" w:eastAsia="Times New Roman" w:hAnsi="Times New Roman" w:cs="Times New Roman"/>
          <w:lang w:eastAsia="ja-JP"/>
        </w:rPr>
        <w:t xml:space="preserve">Director and may include </w:t>
      </w:r>
      <w:r w:rsidR="00FE252D">
        <w:rPr>
          <w:rFonts w:ascii="Times New Roman" w:eastAsia="Times New Roman" w:hAnsi="Times New Roman" w:cs="Times New Roman"/>
          <w:lang w:eastAsia="ja-JP"/>
        </w:rPr>
        <w:t xml:space="preserve">a </w:t>
      </w:r>
      <w:r w:rsidR="006E703F" w:rsidRPr="007F09D1">
        <w:rPr>
          <w:rFonts w:ascii="Times New Roman" w:eastAsia="Times New Roman" w:hAnsi="Times New Roman" w:cs="Times New Roman"/>
          <w:lang w:eastAsia="ja-JP"/>
        </w:rPr>
        <w:t xml:space="preserve">Faculty </w:t>
      </w:r>
      <w:r w:rsidR="00A54D38">
        <w:rPr>
          <w:rFonts w:ascii="Times New Roman" w:eastAsia="Times New Roman" w:hAnsi="Times New Roman" w:cs="Times New Roman"/>
          <w:lang w:eastAsia="ja-JP"/>
        </w:rPr>
        <w:t>Co-</w:t>
      </w:r>
      <w:r w:rsidRPr="00D34A9A">
        <w:rPr>
          <w:rFonts w:ascii="Times New Roman" w:eastAsia="Times New Roman" w:hAnsi="Times New Roman" w:cs="Times New Roman"/>
          <w:lang w:eastAsia="ja-JP"/>
        </w:rPr>
        <w:t>Director</w:t>
      </w:r>
      <w:r w:rsidR="005338EB">
        <w:rPr>
          <w:rFonts w:ascii="Times New Roman" w:eastAsia="Times New Roman" w:hAnsi="Times New Roman" w:cs="Times New Roman"/>
          <w:lang w:eastAsia="ja-JP"/>
        </w:rPr>
        <w:t xml:space="preserve"> who will get equal recognition with the Lead Faculty Director</w:t>
      </w:r>
      <w:r w:rsidRPr="00D34A9A">
        <w:rPr>
          <w:rFonts w:ascii="Times New Roman" w:eastAsia="Times New Roman" w:hAnsi="Times New Roman" w:cs="Times New Roman"/>
          <w:lang w:eastAsia="ja-JP"/>
        </w:rPr>
        <w:t xml:space="preserve">. </w:t>
      </w:r>
      <w:r w:rsidR="000E143C" w:rsidRPr="00561A20">
        <w:rPr>
          <w:rFonts w:ascii="Times New Roman" w:eastAsia="Times New Roman" w:hAnsi="Times New Roman" w:cs="Times New Roman"/>
          <w:lang w:eastAsia="ja-JP"/>
        </w:rPr>
        <w:t xml:space="preserve">Additional collaborating Columbia faculty </w:t>
      </w:r>
      <w:proofErr w:type="gramStart"/>
      <w:r w:rsidR="000E143C" w:rsidRPr="00561A20">
        <w:rPr>
          <w:rFonts w:ascii="Times New Roman" w:eastAsia="Times New Roman" w:hAnsi="Times New Roman" w:cs="Times New Roman"/>
          <w:lang w:eastAsia="ja-JP"/>
        </w:rPr>
        <w:t>may</w:t>
      </w:r>
      <w:r w:rsidR="004E574E">
        <w:rPr>
          <w:rFonts w:ascii="Times New Roman" w:eastAsia="Times New Roman" w:hAnsi="Times New Roman" w:cs="Times New Roman"/>
          <w:lang w:eastAsia="ja-JP"/>
        </w:rPr>
        <w:t xml:space="preserve"> </w:t>
      </w:r>
      <w:r w:rsidR="000E143C" w:rsidRPr="00561A20">
        <w:rPr>
          <w:rFonts w:ascii="Times New Roman" w:eastAsia="Times New Roman" w:hAnsi="Times New Roman" w:cs="Times New Roman"/>
          <w:lang w:eastAsia="ja-JP"/>
        </w:rPr>
        <w:t xml:space="preserve">be </w:t>
      </w:r>
      <w:r w:rsidR="00B67764">
        <w:rPr>
          <w:rFonts w:ascii="Times New Roman" w:eastAsia="Times New Roman" w:hAnsi="Times New Roman" w:cs="Times New Roman"/>
          <w:lang w:eastAsia="ja-JP"/>
        </w:rPr>
        <w:t>listed</w:t>
      </w:r>
      <w:proofErr w:type="gramEnd"/>
      <w:r w:rsidR="00B67764">
        <w:rPr>
          <w:rFonts w:ascii="Times New Roman" w:eastAsia="Times New Roman" w:hAnsi="Times New Roman" w:cs="Times New Roman"/>
          <w:lang w:eastAsia="ja-JP"/>
        </w:rPr>
        <w:t xml:space="preserve">.  </w:t>
      </w:r>
      <w:r w:rsidRPr="00D34A9A">
        <w:rPr>
          <w:rFonts w:ascii="Times New Roman" w:eastAsia="Times New Roman" w:hAnsi="Times New Roman" w:cs="Times New Roman"/>
          <w:lang w:eastAsia="ja-JP"/>
        </w:rPr>
        <w:t xml:space="preserve">The </w:t>
      </w:r>
      <w:r w:rsidR="006478D5" w:rsidRPr="00D34A9A">
        <w:rPr>
          <w:rFonts w:ascii="Times New Roman" w:eastAsia="Times New Roman" w:hAnsi="Times New Roman" w:cs="Times New Roman"/>
          <w:lang w:eastAsia="ja-JP"/>
        </w:rPr>
        <w:t xml:space="preserve">Lead </w:t>
      </w:r>
      <w:r w:rsidR="006E703F" w:rsidRPr="007F09D1">
        <w:rPr>
          <w:rFonts w:ascii="Times New Roman" w:eastAsia="Times New Roman" w:hAnsi="Times New Roman" w:cs="Times New Roman"/>
          <w:lang w:eastAsia="ja-JP"/>
        </w:rPr>
        <w:t xml:space="preserve">Faculty </w:t>
      </w:r>
      <w:r w:rsidRPr="00D34A9A">
        <w:rPr>
          <w:rFonts w:ascii="Times New Roman" w:eastAsia="Times New Roman" w:hAnsi="Times New Roman" w:cs="Times New Roman"/>
          <w:lang w:eastAsia="ja-JP"/>
        </w:rPr>
        <w:t>Director must be prepared to assume primary scholarly,</w:t>
      </w:r>
      <w:r w:rsidR="00B72F5D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D34A9A">
        <w:rPr>
          <w:rFonts w:ascii="Times New Roman" w:eastAsia="Times New Roman" w:hAnsi="Times New Roman" w:cs="Times New Roman"/>
          <w:lang w:eastAsia="ja-JP"/>
        </w:rPr>
        <w:t>administrative, and financial responsibility for the program.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</w:p>
    <w:p w14:paraId="68CE7F08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34EF0828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>What kind of funding is available?</w:t>
      </w:r>
    </w:p>
    <w:p w14:paraId="5118B9DA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3C9EB96F" w14:textId="45D1F8E0" w:rsidR="001154B5" w:rsidRPr="00561A20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All awards </w:t>
      </w:r>
      <w:proofErr w:type="gramStart"/>
      <w:r w:rsidRPr="00561A20">
        <w:rPr>
          <w:rFonts w:ascii="Times New Roman" w:eastAsia="Times New Roman" w:hAnsi="Times New Roman" w:cs="Times New Roman"/>
          <w:lang w:eastAsia="ja-JP"/>
        </w:rPr>
        <w:t>will be made</w:t>
      </w:r>
      <w:proofErr w:type="gramEnd"/>
      <w:r w:rsidRPr="00561A20">
        <w:rPr>
          <w:rFonts w:ascii="Times New Roman" w:eastAsia="Times New Roman" w:hAnsi="Times New Roman" w:cs="Times New Roman"/>
          <w:lang w:eastAsia="ja-JP"/>
        </w:rPr>
        <w:t xml:space="preserve"> on a competitive basis. </w:t>
      </w:r>
      <w:proofErr w:type="gramStart"/>
      <w:r w:rsidRPr="00561A20">
        <w:rPr>
          <w:rFonts w:ascii="Times New Roman" w:eastAsia="Times New Roman" w:hAnsi="Times New Roman" w:cs="Times New Roman"/>
          <w:lang w:eastAsia="ja-JP"/>
        </w:rPr>
        <w:t>Award amounts will be determin</w:t>
      </w:r>
      <w:r w:rsidR="00B67764">
        <w:rPr>
          <w:rFonts w:ascii="Times New Roman" w:eastAsia="Times New Roman" w:hAnsi="Times New Roman" w:cs="Times New Roman"/>
          <w:lang w:eastAsia="ja-JP"/>
        </w:rPr>
        <w:t>ed individually by the program</w:t>
      </w:r>
      <w:proofErr w:type="gramEnd"/>
      <w:r w:rsidR="00B67764">
        <w:rPr>
          <w:rFonts w:ascii="Times New Roman" w:eastAsia="Times New Roman" w:hAnsi="Times New Roman" w:cs="Times New Roman"/>
          <w:lang w:eastAsia="ja-JP"/>
        </w:rPr>
        <w:t xml:space="preserve">.  </w:t>
      </w:r>
      <w:r w:rsidRPr="00561A20">
        <w:rPr>
          <w:rFonts w:ascii="Times New Roman" w:eastAsia="Times New Roman" w:hAnsi="Times New Roman" w:cs="Times New Roman"/>
          <w:lang w:eastAsia="ja-JP"/>
        </w:rPr>
        <w:t>Each program may apply for up to $100,000</w:t>
      </w:r>
      <w:r w:rsidR="008A0656">
        <w:rPr>
          <w:rFonts w:ascii="Times New Roman" w:eastAsia="Times New Roman" w:hAnsi="Times New Roman" w:cs="Times New Roman"/>
          <w:lang w:eastAsia="ja-JP"/>
        </w:rPr>
        <w:t xml:space="preserve"> that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  <w:r w:rsidR="006478D5">
        <w:rPr>
          <w:rFonts w:ascii="Times New Roman" w:eastAsia="Times New Roman" w:hAnsi="Times New Roman" w:cs="Times New Roman"/>
          <w:lang w:eastAsia="ja-JP"/>
        </w:rPr>
        <w:t>support</w:t>
      </w:r>
      <w:r w:rsidR="00531799">
        <w:rPr>
          <w:rFonts w:ascii="Times New Roman" w:eastAsia="Times New Roman" w:hAnsi="Times New Roman" w:cs="Times New Roman"/>
          <w:lang w:eastAsia="ja-JP"/>
        </w:rPr>
        <w:t>s</w:t>
      </w:r>
      <w:r w:rsidR="006478D5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561A20">
        <w:rPr>
          <w:rFonts w:ascii="Times New Roman" w:eastAsia="Times New Roman" w:hAnsi="Times New Roman" w:cs="Times New Roman"/>
          <w:lang w:eastAsia="ja-JP"/>
        </w:rPr>
        <w:t>student scholarships</w:t>
      </w:r>
      <w:r w:rsidR="00530800">
        <w:rPr>
          <w:rFonts w:ascii="Times New Roman" w:eastAsia="Times New Roman" w:hAnsi="Times New Roman" w:cs="Times New Roman"/>
          <w:lang w:eastAsia="ja-JP"/>
        </w:rPr>
        <w:t xml:space="preserve"> ($60,000)</w:t>
      </w:r>
      <w:r w:rsidR="006478D5">
        <w:rPr>
          <w:rFonts w:ascii="Times New Roman" w:eastAsia="Times New Roman" w:hAnsi="Times New Roman" w:cs="Times New Roman"/>
          <w:lang w:eastAsia="ja-JP"/>
        </w:rPr>
        <w:t xml:space="preserve">; 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some </w:t>
      </w:r>
      <w:r w:rsidR="006478D5">
        <w:rPr>
          <w:rFonts w:ascii="Times New Roman" w:eastAsia="Times New Roman" w:hAnsi="Times New Roman" w:cs="Times New Roman"/>
          <w:lang w:eastAsia="ja-JP"/>
        </w:rPr>
        <w:t xml:space="preserve">course development and </w:t>
      </w:r>
      <w:r w:rsidRPr="00561A20">
        <w:rPr>
          <w:rFonts w:ascii="Times New Roman" w:eastAsia="Times New Roman" w:hAnsi="Times New Roman" w:cs="Times New Roman"/>
          <w:lang w:eastAsia="ja-JP"/>
        </w:rPr>
        <w:t>administrative expenses</w:t>
      </w:r>
      <w:r w:rsidR="006478D5">
        <w:rPr>
          <w:rFonts w:ascii="Times New Roman" w:eastAsia="Times New Roman" w:hAnsi="Times New Roman" w:cs="Times New Roman"/>
          <w:lang w:eastAsia="ja-JP"/>
        </w:rPr>
        <w:t xml:space="preserve"> may be included</w:t>
      </w:r>
      <w:r w:rsidR="00530800">
        <w:rPr>
          <w:rFonts w:ascii="Times New Roman" w:eastAsia="Times New Roman" w:hAnsi="Times New Roman" w:cs="Times New Roman"/>
          <w:lang w:eastAsia="ja-JP"/>
        </w:rPr>
        <w:t xml:space="preserve"> ($40,000)</w:t>
      </w:r>
      <w:r w:rsidRPr="00561A20">
        <w:rPr>
          <w:rFonts w:ascii="Times New Roman" w:eastAsia="Times New Roman" w:hAnsi="Times New Roman" w:cs="Times New Roman"/>
          <w:lang w:eastAsia="ja-JP"/>
        </w:rPr>
        <w:t>.</w:t>
      </w:r>
    </w:p>
    <w:p w14:paraId="303CBDFA" w14:textId="77777777" w:rsidR="001154B5" w:rsidRPr="00561A20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2550F3D1" w14:textId="7430FE9C" w:rsidR="001154B5" w:rsidRPr="00561A20" w:rsidRDefault="0069323D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yellow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There</w:t>
      </w:r>
      <w:r w:rsidR="00B67764">
        <w:rPr>
          <w:rFonts w:ascii="Times New Roman" w:eastAsia="Times New Roman" w:hAnsi="Times New Roman" w:cs="Times New Roman"/>
          <w:lang w:eastAsia="ja-JP"/>
        </w:rPr>
        <w:t xml:space="preserve"> will be an annual RFP process. 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It </w:t>
      </w:r>
      <w:proofErr w:type="gramStart"/>
      <w:r w:rsidR="001154B5" w:rsidRPr="00561A20">
        <w:rPr>
          <w:rFonts w:ascii="Times New Roman" w:eastAsia="Times New Roman" w:hAnsi="Times New Roman" w:cs="Times New Roman"/>
          <w:lang w:eastAsia="ja-JP"/>
        </w:rPr>
        <w:t>is</w:t>
      </w:r>
      <w:r w:rsidR="00965B83">
        <w:rPr>
          <w:rFonts w:ascii="Times New Roman" w:eastAsia="Times New Roman" w:hAnsi="Times New Roman" w:cs="Times New Roman"/>
          <w:lang w:eastAsia="ja-JP"/>
        </w:rPr>
        <w:t xml:space="preserve">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>expected</w:t>
      </w:r>
      <w:proofErr w:type="gramEnd"/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 that two programs will be </w:t>
      </w:r>
      <w:r w:rsidR="0063347C" w:rsidRPr="00561A20">
        <w:rPr>
          <w:rFonts w:ascii="Times New Roman" w:eastAsia="Times New Roman" w:hAnsi="Times New Roman" w:cs="Times New Roman"/>
          <w:lang w:eastAsia="ja-JP"/>
        </w:rPr>
        <w:t xml:space="preserve">funded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each year through summer 2021. </w:t>
      </w:r>
    </w:p>
    <w:p w14:paraId="45BBB143" w14:textId="77777777" w:rsidR="00B72F5D" w:rsidRDefault="00B72F5D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635D1417" w14:textId="40C7A2C2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>What is required to apply for funds?</w:t>
      </w:r>
    </w:p>
    <w:p w14:paraId="04D8B417" w14:textId="77777777" w:rsidR="001154B5" w:rsidRPr="001A57AD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088181E4" w14:textId="50C1527E" w:rsidR="001154B5" w:rsidRPr="001A57AD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1A57AD">
        <w:rPr>
          <w:rFonts w:ascii="Times New Roman" w:eastAsia="Times New Roman" w:hAnsi="Times New Roman" w:cs="Times New Roman"/>
          <w:lang w:eastAsia="ja-JP"/>
        </w:rPr>
        <w:t xml:space="preserve">To </w:t>
      </w:r>
      <w:proofErr w:type="gramStart"/>
      <w:r w:rsidRPr="001A57AD">
        <w:rPr>
          <w:rFonts w:ascii="Times New Roman" w:eastAsia="Times New Roman" w:hAnsi="Times New Roman" w:cs="Times New Roman"/>
          <w:lang w:eastAsia="ja-JP"/>
        </w:rPr>
        <w:t>be considered</w:t>
      </w:r>
      <w:proofErr w:type="gramEnd"/>
      <w:r w:rsidRPr="001A57AD">
        <w:rPr>
          <w:rFonts w:ascii="Times New Roman" w:eastAsia="Times New Roman" w:hAnsi="Times New Roman" w:cs="Times New Roman"/>
          <w:lang w:eastAsia="ja-JP"/>
        </w:rPr>
        <w:t xml:space="preserve"> in this competition, applications for funds must be received by </w:t>
      </w:r>
      <w:r w:rsidR="00D7458C" w:rsidRPr="001A57AD">
        <w:rPr>
          <w:rFonts w:ascii="Times New Roman" w:eastAsia="Times New Roman" w:hAnsi="Times New Roman" w:cs="Times New Roman"/>
          <w:lang w:eastAsia="ja-JP"/>
        </w:rPr>
        <w:t xml:space="preserve">April </w:t>
      </w:r>
      <w:r w:rsidR="007D1189">
        <w:rPr>
          <w:rFonts w:ascii="Times New Roman" w:eastAsia="Times New Roman" w:hAnsi="Times New Roman" w:cs="Times New Roman"/>
          <w:lang w:eastAsia="ja-JP"/>
        </w:rPr>
        <w:t>9</w:t>
      </w:r>
      <w:r w:rsidRPr="001A57AD">
        <w:rPr>
          <w:rFonts w:ascii="Times New Roman" w:eastAsia="Times New Roman" w:hAnsi="Times New Roman" w:cs="Times New Roman"/>
          <w:lang w:eastAsia="ja-JP"/>
        </w:rPr>
        <w:t>, 2018.</w:t>
      </w:r>
    </w:p>
    <w:p w14:paraId="6B60CFC2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7C0F2DB3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In developing proposals and budgets, applicants are </w:t>
      </w:r>
      <w:r w:rsidRPr="00561A20">
        <w:rPr>
          <w:rFonts w:ascii="Times New Roman" w:eastAsia="Times New Roman" w:hAnsi="Times New Roman" w:cs="Times New Roman"/>
          <w:i/>
          <w:iCs/>
          <w:lang w:eastAsia="ja-JP"/>
        </w:rPr>
        <w:t>required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to consult with:</w:t>
      </w:r>
    </w:p>
    <w:p w14:paraId="6D591F57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0F143B6D" w14:textId="617A7B98" w:rsidR="001154B5" w:rsidRPr="00561A20" w:rsidRDefault="00B374B3" w:rsidP="001154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T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>he Office of Global Programs for guidance on completing the GSP proposal including budgeting, student outreach and advising, and global education resources</w:t>
      </w:r>
      <w:r w:rsidR="00B67764">
        <w:rPr>
          <w:rFonts w:ascii="Times New Roman" w:eastAsia="Times New Roman" w:hAnsi="Times New Roman" w:cs="Times New Roman"/>
          <w:lang w:eastAsia="ja-JP"/>
        </w:rPr>
        <w:t xml:space="preserve">. 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If the proposal </w:t>
      </w:r>
      <w:proofErr w:type="gramStart"/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is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lastRenderedPageBreak/>
        <w:t>funded</w:t>
      </w:r>
      <w:proofErr w:type="gramEnd"/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, 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the full syllabi of both courses </w:t>
      </w:r>
      <w:r w:rsidR="004851A9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must be 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>reviewed and approved by the relevant Committee</w:t>
      </w:r>
      <w:r w:rsidR="009A0F46">
        <w:rPr>
          <w:rFonts w:ascii="Times New Roman" w:eastAsia="Times New Roman" w:hAnsi="Times New Roman" w:cs="Times New Roman"/>
          <w:shd w:val="clear" w:color="auto" w:fill="FFFFFF"/>
          <w:lang w:eastAsia="ja-JP"/>
        </w:rPr>
        <w:t>(s)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 on Instruction</w:t>
      </w:r>
      <w:r w:rsidR="00B67764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.  </w:t>
      </w:r>
      <w:r w:rsidR="004851A9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>I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n the case of the summer course, the full itinerary </w:t>
      </w:r>
      <w:proofErr w:type="gramStart"/>
      <w:r w:rsidR="004851A9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must 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be reviewed and approved by the </w:t>
      </w:r>
      <w:hyperlink r:id="rId10" w:history="1">
        <w:r w:rsidR="001154B5" w:rsidRPr="00561A2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ja-JP"/>
          </w:rPr>
          <w:t>Undergraduate Travel Review Committee</w:t>
        </w:r>
        <w:proofErr w:type="gramEnd"/>
      </w:hyperlink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>.</w:t>
      </w:r>
    </w:p>
    <w:p w14:paraId="163890F4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ja-JP"/>
        </w:rPr>
      </w:pPr>
    </w:p>
    <w:p w14:paraId="131D97A4" w14:textId="3E1EA8A5" w:rsidR="001154B5" w:rsidRPr="00561A20" w:rsidRDefault="00B374B3" w:rsidP="001154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T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he director(s) of the relevant Global Center(s) 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>to assess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 project feasibility and engagement with the Center, prior to submission.  </w:t>
      </w:r>
    </w:p>
    <w:p w14:paraId="693549B7" w14:textId="6B3C9694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3C59D789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Applicants are required to submit proposals using an online form that will collect basic information about their proposal, including a 300-word executive summary, and will require the upload of the following documents in a single PDF file:</w:t>
      </w:r>
    </w:p>
    <w:p w14:paraId="5DAE6561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06742670" w14:textId="6BE2B2B9" w:rsidR="001154B5" w:rsidRDefault="001154B5" w:rsidP="001154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Proposal (not to exceed 5 pages) that includes course descriptions, learning goals and intended outcomes for the courses</w:t>
      </w:r>
      <w:r w:rsidR="008A0656">
        <w:rPr>
          <w:rFonts w:ascii="Times New Roman" w:eastAsia="Times New Roman" w:hAnsi="Times New Roman" w:cs="Times New Roman"/>
          <w:lang w:eastAsia="ja-JP"/>
        </w:rPr>
        <w:t xml:space="preserve"> 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>and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for the international sites to </w:t>
      </w:r>
      <w:proofErr w:type="gramStart"/>
      <w:r w:rsidRPr="00561A20">
        <w:rPr>
          <w:rFonts w:ascii="Times New Roman" w:eastAsia="Times New Roman" w:hAnsi="Times New Roman" w:cs="Times New Roman"/>
          <w:lang w:eastAsia="ja-JP"/>
        </w:rPr>
        <w:t>be visited</w:t>
      </w:r>
      <w:proofErr w:type="gramEnd"/>
      <w:r w:rsidRPr="00561A20">
        <w:rPr>
          <w:rFonts w:ascii="Times New Roman" w:eastAsia="Times New Roman" w:hAnsi="Times New Roman" w:cs="Times New Roman"/>
          <w:lang w:eastAsia="ja-JP"/>
        </w:rPr>
        <w:t>, descriptions of the collaboration with relevant Global Centers and other proposed partners, and the target student audience.</w:t>
      </w:r>
    </w:p>
    <w:p w14:paraId="7E9FB0DA" w14:textId="4F50884A" w:rsidR="00B374B3" w:rsidRDefault="00B374B3" w:rsidP="004E7A6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5F896AB4" w14:textId="6B48F48F" w:rsidR="00B374B3" w:rsidRPr="004E7A69" w:rsidRDefault="00B374B3" w:rsidP="004E7A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4E7A69">
        <w:rPr>
          <w:rFonts w:ascii="Times New Roman" w:eastAsia="Times New Roman" w:hAnsi="Times New Roman" w:cs="Times New Roman"/>
          <w:lang w:eastAsia="ja-JP"/>
        </w:rPr>
        <w:t>Letter(s) of support (required) from the relevant Dean(s) and/or Department Chair(s)</w:t>
      </w:r>
    </w:p>
    <w:p w14:paraId="30F35541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021A6BCB" w14:textId="799971BE" w:rsidR="001154B5" w:rsidRPr="00561A20" w:rsidRDefault="001154B5" w:rsidP="001154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Biographies of the Faculty Director(s) and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 xml:space="preserve">, if </w:t>
      </w:r>
      <w:r w:rsidR="008A0656" w:rsidRPr="00561A20">
        <w:rPr>
          <w:rFonts w:ascii="Times New Roman" w:eastAsia="Times New Roman" w:hAnsi="Times New Roman" w:cs="Times New Roman"/>
          <w:lang w:eastAsia="ja-JP"/>
        </w:rPr>
        <w:t>relevant, of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graduate student assistant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>(s)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>.</w:t>
      </w:r>
    </w:p>
    <w:p w14:paraId="4AA601AB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5D9ADC6E" w14:textId="4B42F5CB" w:rsidR="001154B5" w:rsidRPr="00561A20" w:rsidRDefault="001154B5" w:rsidP="001154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Detailed budget with expense categories (see attached sample </w:t>
      </w:r>
      <w:r w:rsidR="004E7A69">
        <w:rPr>
          <w:rFonts w:ascii="Times New Roman" w:eastAsia="Times New Roman" w:hAnsi="Times New Roman" w:cs="Times New Roman"/>
          <w:lang w:eastAsia="ja-JP"/>
        </w:rPr>
        <w:t>budget form</w:t>
      </w:r>
      <w:r w:rsidR="004E7A69"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561A20">
        <w:rPr>
          <w:rFonts w:ascii="Times New Roman" w:eastAsia="Times New Roman" w:hAnsi="Times New Roman" w:cs="Times New Roman"/>
          <w:lang w:eastAsia="ja-JP"/>
        </w:rPr>
        <w:t>for example categories)</w:t>
      </w:r>
      <w:r w:rsidR="00E4192B">
        <w:rPr>
          <w:rFonts w:ascii="Times New Roman" w:eastAsia="Times New Roman" w:hAnsi="Times New Roman" w:cs="Times New Roman"/>
          <w:lang w:eastAsia="ja-JP"/>
        </w:rPr>
        <w:t>.</w:t>
      </w:r>
    </w:p>
    <w:p w14:paraId="19075A9B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4A2B9C56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 xml:space="preserve">How </w:t>
      </w:r>
      <w:proofErr w:type="gramStart"/>
      <w:r w:rsidRPr="00561A20">
        <w:rPr>
          <w:rFonts w:ascii="Times New Roman" w:eastAsia="Times New Roman" w:hAnsi="Times New Roman" w:cs="Times New Roman"/>
          <w:b/>
          <w:lang w:eastAsia="ja-JP"/>
        </w:rPr>
        <w:t>will proposals be reviewed</w:t>
      </w:r>
      <w:proofErr w:type="gramEnd"/>
      <w:r w:rsidRPr="00561A20">
        <w:rPr>
          <w:rFonts w:ascii="Times New Roman" w:eastAsia="Times New Roman" w:hAnsi="Times New Roman" w:cs="Times New Roman"/>
          <w:b/>
          <w:lang w:eastAsia="ja-JP"/>
        </w:rPr>
        <w:t>?</w:t>
      </w:r>
    </w:p>
    <w:p w14:paraId="061979A5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1A5C5FB9" w14:textId="5895414E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</w:pP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Proposals </w:t>
      </w:r>
      <w:proofErr w:type="gramStart"/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will be reviewed</w:t>
      </w:r>
      <w:proofErr w:type="gramEnd"/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by a committee of faculty representing a range of disciplines and schools, who will submit the results of their review to the Provost</w:t>
      </w:r>
      <w:r w:rsidR="0045236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, </w:t>
      </w: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the </w:t>
      </w:r>
      <w:r w:rsidR="00445613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Vice President</w:t>
      </w: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of Undergraduate Education</w:t>
      </w:r>
      <w:r w:rsidR="0045236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, and the </w:t>
      </w:r>
      <w:r w:rsidR="00452362" w:rsidRPr="0045236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Executive Vice President for Global Centers and Global Development</w:t>
      </w: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.  </w:t>
      </w:r>
      <w:r w:rsidR="009A0F46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 </w:t>
      </w:r>
    </w:p>
    <w:p w14:paraId="64D0F932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</w:pPr>
    </w:p>
    <w:p w14:paraId="3FF4EDD2" w14:textId="4929F01F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GSP funds are competitive, and the RFP may result in more applications than can be supported.  </w:t>
      </w:r>
    </w:p>
    <w:p w14:paraId="32547864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D9B6BC4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 xml:space="preserve">What is required of grantees? </w:t>
      </w:r>
    </w:p>
    <w:p w14:paraId="7E823D6E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657B8F48" w14:textId="77777777" w:rsidR="001154B5" w:rsidRPr="00561A20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Faculty receiving awards </w:t>
      </w:r>
      <w:proofErr w:type="gramStart"/>
      <w:r w:rsidRPr="00561A20">
        <w:rPr>
          <w:rFonts w:ascii="Times New Roman" w:eastAsia="Times New Roman" w:hAnsi="Times New Roman" w:cs="Times New Roman"/>
          <w:lang w:eastAsia="ja-JP"/>
        </w:rPr>
        <w:t>will be expected</w:t>
      </w:r>
      <w:proofErr w:type="gramEnd"/>
      <w:r w:rsidRPr="00561A20">
        <w:rPr>
          <w:rFonts w:ascii="Times New Roman" w:eastAsia="Times New Roman" w:hAnsi="Times New Roman" w:cs="Times New Roman"/>
          <w:lang w:eastAsia="ja-JP"/>
        </w:rPr>
        <w:t xml:space="preserve"> to:</w:t>
      </w:r>
    </w:p>
    <w:p w14:paraId="5034B3C4" w14:textId="77777777" w:rsidR="001154B5" w:rsidRPr="00561A20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10E154A7" w14:textId="6CE265E6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Teach the first </w:t>
      </w:r>
      <w:r w:rsidR="004E7A69">
        <w:rPr>
          <w:rFonts w:ascii="Times New Roman" w:eastAsia="Times New Roman" w:hAnsi="Times New Roman" w:cs="Times New Roman"/>
          <w:lang w:eastAsia="ja-JP"/>
        </w:rPr>
        <w:t>course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on the Morningside campus in Spring 2019 and the </w:t>
      </w:r>
      <w:r w:rsidR="00965B83">
        <w:rPr>
          <w:rFonts w:ascii="Times New Roman" w:eastAsia="Times New Roman" w:hAnsi="Times New Roman" w:cs="Times New Roman"/>
          <w:lang w:eastAsia="ja-JP"/>
        </w:rPr>
        <w:t>five</w:t>
      </w:r>
      <w:r w:rsidRPr="00561A20">
        <w:rPr>
          <w:rFonts w:ascii="Times New Roman" w:eastAsia="Times New Roman" w:hAnsi="Times New Roman" w:cs="Times New Roman"/>
          <w:lang w:eastAsia="ja-JP"/>
        </w:rPr>
        <w:t>-</w:t>
      </w:r>
      <w:r w:rsidR="00965B83">
        <w:rPr>
          <w:rFonts w:ascii="Times New Roman" w:eastAsia="Times New Roman" w:hAnsi="Times New Roman" w:cs="Times New Roman"/>
          <w:lang w:eastAsia="ja-JP"/>
        </w:rPr>
        <w:t>point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course abroad during 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>S</w:t>
      </w:r>
      <w:r w:rsidRPr="00561A20">
        <w:rPr>
          <w:rFonts w:ascii="Times New Roman" w:eastAsia="Times New Roman" w:hAnsi="Times New Roman" w:cs="Times New Roman"/>
          <w:lang w:eastAsia="ja-JP"/>
        </w:rPr>
        <w:t>ummer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 xml:space="preserve"> 2019</w:t>
      </w:r>
    </w:p>
    <w:p w14:paraId="2F79341B" w14:textId="70F72D2B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Be fully engaged with the Office of Global Programs and </w:t>
      </w:r>
      <w:r w:rsidR="00D7458C">
        <w:rPr>
          <w:rFonts w:ascii="Times New Roman" w:eastAsia="Times New Roman" w:hAnsi="Times New Roman" w:cs="Times New Roman"/>
          <w:lang w:eastAsia="ja-JP"/>
        </w:rPr>
        <w:t xml:space="preserve">Columbia </w:t>
      </w:r>
      <w:r w:rsidRPr="00561A20">
        <w:rPr>
          <w:rFonts w:ascii="Times New Roman" w:eastAsia="Times New Roman" w:hAnsi="Times New Roman" w:cs="Times New Roman"/>
          <w:lang w:eastAsia="ja-JP"/>
        </w:rPr>
        <w:t>Global Centers in developing and preparing for the summer course abroad</w:t>
      </w:r>
    </w:p>
    <w:p w14:paraId="57D0B471" w14:textId="4A6C0307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Provide full reporting of funds spent (unspent funds must be returned)</w:t>
      </w:r>
    </w:p>
    <w:p w14:paraId="7CA73B93" w14:textId="7367A091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Agree to share their work in the appropriate forums</w:t>
      </w:r>
    </w:p>
    <w:p w14:paraId="36A55F27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47231AFB" w14:textId="77777777" w:rsidR="00943ECE" w:rsidRDefault="00943ECE">
      <w:pPr>
        <w:rPr>
          <w:rFonts w:ascii="Times New Roman" w:eastAsia="Times New Roman" w:hAnsi="Times New Roman" w:cs="Times New Roman"/>
          <w:b/>
          <w:lang w:eastAsia="ja-JP"/>
        </w:rPr>
      </w:pPr>
      <w:r>
        <w:rPr>
          <w:rFonts w:ascii="Times New Roman" w:eastAsia="Times New Roman" w:hAnsi="Times New Roman" w:cs="Times New Roman"/>
          <w:b/>
          <w:lang w:eastAsia="ja-JP"/>
        </w:rPr>
        <w:br w:type="page"/>
      </w:r>
    </w:p>
    <w:p w14:paraId="0140329D" w14:textId="4FA6A55F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lastRenderedPageBreak/>
        <w:t>Submission</w:t>
      </w:r>
    </w:p>
    <w:p w14:paraId="16E2638A" w14:textId="77777777" w:rsidR="001154B5" w:rsidRPr="001A57AD" w:rsidRDefault="001501FE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hyperlink r:id="rId11" w:history="1"/>
    </w:p>
    <w:p w14:paraId="061168F3" w14:textId="2CDECC0B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1A57AD">
        <w:rPr>
          <w:rFonts w:ascii="Times New Roman" w:eastAsia="Times New Roman" w:hAnsi="Times New Roman" w:cs="Times New Roman"/>
          <w:lang w:eastAsia="ja-JP"/>
        </w:rPr>
        <w:t xml:space="preserve">Applicants are required to submit the entire application using the </w:t>
      </w:r>
      <w:hyperlink r:id="rId12" w:history="1">
        <w:r w:rsidR="00BE1613" w:rsidRPr="001A57AD">
          <w:rPr>
            <w:rStyle w:val="Hyperlink"/>
            <w:rFonts w:ascii="Times New Roman" w:eastAsia="Times New Roman" w:hAnsi="Times New Roman" w:cs="Times New Roman"/>
            <w:lang w:eastAsia="ja-JP"/>
          </w:rPr>
          <w:t>online form</w:t>
        </w:r>
      </w:hyperlink>
      <w:r w:rsidRPr="001A57AD">
        <w:rPr>
          <w:rFonts w:ascii="Times New Roman" w:eastAsia="Times New Roman" w:hAnsi="Times New Roman" w:cs="Times New Roman"/>
          <w:lang w:eastAsia="ja-JP"/>
        </w:rPr>
        <w:t xml:space="preserve"> by </w:t>
      </w:r>
      <w:r w:rsidR="00D7458C" w:rsidRPr="001A57AD">
        <w:rPr>
          <w:rFonts w:ascii="Times New Roman" w:eastAsia="Times New Roman" w:hAnsi="Times New Roman" w:cs="Times New Roman"/>
          <w:lang w:eastAsia="ja-JP"/>
        </w:rPr>
        <w:t xml:space="preserve">April </w:t>
      </w:r>
      <w:r w:rsidR="00CA07E7">
        <w:rPr>
          <w:rFonts w:ascii="Times New Roman" w:eastAsia="Times New Roman" w:hAnsi="Times New Roman" w:cs="Times New Roman"/>
          <w:lang w:eastAsia="ja-JP"/>
        </w:rPr>
        <w:t>9</w:t>
      </w:r>
      <w:r w:rsidRPr="001A57AD">
        <w:rPr>
          <w:rFonts w:ascii="Times New Roman" w:eastAsia="Times New Roman" w:hAnsi="Times New Roman" w:cs="Times New Roman"/>
          <w:lang w:eastAsia="ja-JP"/>
        </w:rPr>
        <w:t xml:space="preserve">, 2018. The link </w:t>
      </w:r>
      <w:r w:rsidRPr="00561A20">
        <w:rPr>
          <w:rFonts w:ascii="Times New Roman" w:eastAsia="Times New Roman" w:hAnsi="Times New Roman" w:cs="Times New Roman"/>
          <w:lang w:eastAsia="ja-JP"/>
        </w:rPr>
        <w:t>to the form follows below:</w:t>
      </w:r>
    </w:p>
    <w:p w14:paraId="64F3D9A6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72E5457D" w14:textId="4A968B31" w:rsidR="00BE1613" w:rsidRDefault="001501FE" w:rsidP="001154B5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ja-JP"/>
        </w:rPr>
      </w:pPr>
      <w:hyperlink r:id="rId13" w:history="1">
        <w:r w:rsidR="00BB63C0" w:rsidRPr="00895B09">
          <w:rPr>
            <w:rStyle w:val="Hyperlink"/>
            <w:rFonts w:ascii="Times New Roman" w:eastAsia="Times New Roman" w:hAnsi="Times New Roman" w:cs="Times New Roman"/>
            <w:lang w:eastAsia="ja-JP"/>
          </w:rPr>
          <w:t>https://www.cognitoforms.com/ColumbiaUniversity3/GlobalScholarsProgram</w:t>
        </w:r>
      </w:hyperlink>
    </w:p>
    <w:p w14:paraId="405F89F4" w14:textId="77777777" w:rsidR="00BB63C0" w:rsidRPr="00561A20" w:rsidRDefault="00BB63C0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FDF578E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For your reference, a preview of the online form as well as a template for the budget request </w:t>
      </w:r>
      <w:proofErr w:type="gramStart"/>
      <w:r w:rsidRPr="00561A20">
        <w:rPr>
          <w:rFonts w:ascii="Times New Roman" w:eastAsia="Times New Roman" w:hAnsi="Times New Roman" w:cs="Times New Roman"/>
          <w:lang w:eastAsia="ja-JP"/>
        </w:rPr>
        <w:t>is attached</w:t>
      </w:r>
      <w:proofErr w:type="gramEnd"/>
      <w:r w:rsidRPr="00561A20">
        <w:rPr>
          <w:rFonts w:ascii="Times New Roman" w:eastAsia="Times New Roman" w:hAnsi="Times New Roman" w:cs="Times New Roman"/>
          <w:lang w:eastAsia="ja-JP"/>
        </w:rPr>
        <w:t xml:space="preserve"> at the end of this RFP. </w:t>
      </w:r>
    </w:p>
    <w:p w14:paraId="662EDF1D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2F32578B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>Contacts</w:t>
      </w:r>
    </w:p>
    <w:p w14:paraId="39553A93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15B4F365" w14:textId="3549130D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For further information about the G</w:t>
      </w:r>
      <w:r w:rsidR="00BE1613" w:rsidRPr="00561A20">
        <w:rPr>
          <w:rFonts w:ascii="Times New Roman" w:eastAsia="Times New Roman" w:hAnsi="Times New Roman" w:cs="Times New Roman"/>
          <w:lang w:eastAsia="ja-JP"/>
        </w:rPr>
        <w:t>lobal Scholars Program</w:t>
      </w:r>
      <w:r w:rsidR="004E7A69">
        <w:rPr>
          <w:rFonts w:ascii="Times New Roman" w:eastAsia="Times New Roman" w:hAnsi="Times New Roman" w:cs="Times New Roman"/>
          <w:lang w:eastAsia="ja-JP"/>
        </w:rPr>
        <w:t xml:space="preserve"> applications, details about the program, or eligibility questions</w:t>
      </w:r>
      <w:r w:rsidRPr="00561A20">
        <w:rPr>
          <w:rFonts w:ascii="Times New Roman" w:eastAsia="Times New Roman" w:hAnsi="Times New Roman" w:cs="Times New Roman"/>
          <w:lang w:eastAsia="ja-JP"/>
        </w:rPr>
        <w:t>, please contact: Fay Ju, Associate Dean, Office of Global Program</w:t>
      </w:r>
      <w:r w:rsidR="00BE1613" w:rsidRPr="00561A20">
        <w:rPr>
          <w:rFonts w:ascii="Times New Roman" w:eastAsia="Times New Roman" w:hAnsi="Times New Roman" w:cs="Times New Roman"/>
          <w:lang w:eastAsia="ja-JP"/>
        </w:rPr>
        <w:t>s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, </w:t>
      </w:r>
      <w:hyperlink r:id="rId14" w:history="1">
        <w:r w:rsidRPr="00561A20">
          <w:rPr>
            <w:rFonts w:ascii="Times New Roman" w:eastAsia="Times New Roman" w:hAnsi="Times New Roman" w:cs="Times New Roman"/>
            <w:color w:val="0000FF"/>
            <w:u w:val="single"/>
            <w:lang w:eastAsia="ja-JP"/>
          </w:rPr>
          <w:t>fjj1@columbia.edu</w:t>
        </w:r>
      </w:hyperlink>
      <w:r w:rsidRPr="00561A20">
        <w:rPr>
          <w:rFonts w:ascii="Times New Roman" w:eastAsia="Times New Roman" w:hAnsi="Times New Roman" w:cs="Times New Roman"/>
          <w:lang w:eastAsia="ja-JP"/>
        </w:rPr>
        <w:t>, 212-854-6333</w:t>
      </w:r>
      <w:r w:rsidR="00E4192B">
        <w:rPr>
          <w:rFonts w:ascii="Times New Roman" w:eastAsia="Times New Roman" w:hAnsi="Times New Roman" w:cs="Times New Roman"/>
          <w:lang w:eastAsia="ja-JP"/>
        </w:rPr>
        <w:t>.</w:t>
      </w:r>
    </w:p>
    <w:p w14:paraId="59EA22EF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064B2257" w14:textId="0638CBB6" w:rsidR="001154B5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Cs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For further information related to connections to </w:t>
      </w:r>
      <w:r w:rsidR="00E813F4">
        <w:rPr>
          <w:rFonts w:ascii="Times New Roman" w:eastAsia="Times New Roman" w:hAnsi="Times New Roman" w:cs="Times New Roman"/>
          <w:lang w:eastAsia="ja-JP"/>
        </w:rPr>
        <w:t xml:space="preserve">each </w:t>
      </w:r>
      <w:r w:rsidRPr="00561A20">
        <w:rPr>
          <w:rFonts w:ascii="Times New Roman" w:eastAsia="Times New Roman" w:hAnsi="Times New Roman" w:cs="Times New Roman"/>
          <w:lang w:eastAsia="ja-JP"/>
        </w:rPr>
        <w:t>Columbia Global Center, please contac</w:t>
      </w:r>
      <w:r w:rsidR="002663F1">
        <w:rPr>
          <w:rFonts w:ascii="Times New Roman" w:eastAsia="Times New Roman" w:hAnsi="Times New Roman" w:cs="Times New Roman"/>
          <w:lang w:eastAsia="ja-JP"/>
        </w:rPr>
        <w:t xml:space="preserve">t </w:t>
      </w:r>
      <w:r w:rsidR="00E813F4">
        <w:rPr>
          <w:rFonts w:ascii="Times New Roman" w:eastAsia="Times New Roman" w:hAnsi="Times New Roman" w:cs="Times New Roman"/>
          <w:lang w:eastAsia="ja-JP"/>
        </w:rPr>
        <w:t xml:space="preserve">the corresponding center director listed below: </w:t>
      </w:r>
    </w:p>
    <w:p w14:paraId="01F08E64" w14:textId="77777777" w:rsidR="00E813F4" w:rsidRDefault="00E813F4" w:rsidP="001154B5">
      <w:pPr>
        <w:spacing w:after="0" w:line="240" w:lineRule="auto"/>
        <w:rPr>
          <w:rFonts w:ascii="Times New Roman" w:eastAsia="Times New Roman" w:hAnsi="Times New Roman" w:cs="Times New Roman"/>
          <w:bCs/>
          <w:lang w:eastAsia="ja-JP"/>
        </w:rPr>
      </w:pPr>
    </w:p>
    <w:tbl>
      <w:tblPr>
        <w:tblStyle w:val="TableGrid"/>
        <w:tblW w:w="7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20"/>
        <w:gridCol w:w="2376"/>
      </w:tblGrid>
      <w:tr w:rsidR="00E813F4" w:rsidRPr="007F32CD" w14:paraId="568AEB58" w14:textId="77777777" w:rsidTr="00004596">
        <w:trPr>
          <w:trHeight w:val="300"/>
        </w:trPr>
        <w:tc>
          <w:tcPr>
            <w:tcW w:w="2538" w:type="dxa"/>
            <w:noWrap/>
            <w:hideMark/>
          </w:tcPr>
          <w:p w14:paraId="25C97EE2" w14:textId="22FF350B" w:rsidR="00E813F4" w:rsidRPr="00FD166C" w:rsidRDefault="00E813F4" w:rsidP="00004596">
            <w:pPr>
              <w:ind w:right="-104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D166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Global Center</w:t>
            </w:r>
          </w:p>
        </w:tc>
        <w:tc>
          <w:tcPr>
            <w:tcW w:w="2520" w:type="dxa"/>
            <w:noWrap/>
            <w:hideMark/>
          </w:tcPr>
          <w:p w14:paraId="3E155973" w14:textId="77777777" w:rsidR="00E813F4" w:rsidRPr="00FD166C" w:rsidRDefault="00E813F4" w:rsidP="00C549F8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D166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General Contact</w:t>
            </w:r>
          </w:p>
        </w:tc>
        <w:tc>
          <w:tcPr>
            <w:tcW w:w="2376" w:type="dxa"/>
            <w:noWrap/>
            <w:hideMark/>
          </w:tcPr>
          <w:p w14:paraId="54157734" w14:textId="77777777" w:rsidR="00E813F4" w:rsidRPr="00FD166C" w:rsidRDefault="00E813F4" w:rsidP="00C549F8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D166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Email</w:t>
            </w:r>
          </w:p>
        </w:tc>
      </w:tr>
      <w:tr w:rsidR="00E813F4" w14:paraId="07FB9990" w14:textId="77777777" w:rsidTr="00004596">
        <w:trPr>
          <w:trHeight w:val="300"/>
        </w:trPr>
        <w:tc>
          <w:tcPr>
            <w:tcW w:w="2538" w:type="dxa"/>
            <w:noWrap/>
            <w:hideMark/>
          </w:tcPr>
          <w:p w14:paraId="2A736690" w14:textId="77777777" w:rsidR="00E813F4" w:rsidRPr="00FD166C" w:rsidRDefault="00E813F4" w:rsidP="00004596">
            <w:pPr>
              <w:ind w:right="-1040"/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>Amman</w:t>
            </w:r>
          </w:p>
        </w:tc>
        <w:tc>
          <w:tcPr>
            <w:tcW w:w="2520" w:type="dxa"/>
            <w:noWrap/>
            <w:hideMark/>
          </w:tcPr>
          <w:p w14:paraId="283262C1" w14:textId="77777777" w:rsidR="00E813F4" w:rsidRPr="00FD166C" w:rsidRDefault="00E813F4" w:rsidP="00C54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66C">
              <w:rPr>
                <w:rFonts w:ascii="Times New Roman" w:hAnsi="Times New Roman" w:cs="Times New Roman"/>
                <w:color w:val="000000"/>
              </w:rPr>
              <w:t>Hanya</w:t>
            </w:r>
            <w:proofErr w:type="spellEnd"/>
            <w:r w:rsidRPr="00FD166C">
              <w:rPr>
                <w:rFonts w:ascii="Times New Roman" w:hAnsi="Times New Roman" w:cs="Times New Roman"/>
                <w:color w:val="000000"/>
              </w:rPr>
              <w:t xml:space="preserve"> Salah</w:t>
            </w:r>
          </w:p>
        </w:tc>
        <w:tc>
          <w:tcPr>
            <w:tcW w:w="2376" w:type="dxa"/>
            <w:noWrap/>
            <w:hideMark/>
          </w:tcPr>
          <w:p w14:paraId="300341AF" w14:textId="77777777" w:rsidR="00E813F4" w:rsidRPr="00FD166C" w:rsidRDefault="001501FE" w:rsidP="00C549F8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E813F4" w:rsidRPr="00FD166C">
                <w:rPr>
                  <w:rStyle w:val="Hyperlink"/>
                  <w:rFonts w:ascii="Times New Roman" w:hAnsi="Times New Roman" w:cs="Times New Roman"/>
                </w:rPr>
                <w:t>hs2617@columbia.edu</w:t>
              </w:r>
            </w:hyperlink>
          </w:p>
        </w:tc>
      </w:tr>
      <w:tr w:rsidR="00E813F4" w14:paraId="356963B2" w14:textId="77777777" w:rsidTr="00004596">
        <w:trPr>
          <w:trHeight w:val="300"/>
        </w:trPr>
        <w:tc>
          <w:tcPr>
            <w:tcW w:w="2538" w:type="dxa"/>
            <w:noWrap/>
            <w:hideMark/>
          </w:tcPr>
          <w:p w14:paraId="5A3EEB9F" w14:textId="77777777" w:rsidR="00E813F4" w:rsidRPr="00FD166C" w:rsidRDefault="00E813F4" w:rsidP="00004596">
            <w:pPr>
              <w:ind w:right="-1040"/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>Beijing</w:t>
            </w:r>
          </w:p>
        </w:tc>
        <w:tc>
          <w:tcPr>
            <w:tcW w:w="2520" w:type="dxa"/>
            <w:noWrap/>
            <w:hideMark/>
          </w:tcPr>
          <w:p w14:paraId="3AE22973" w14:textId="77777777" w:rsidR="00E813F4" w:rsidRPr="00FD166C" w:rsidRDefault="00E813F4" w:rsidP="00C549F8">
            <w:pPr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>Xin Peng</w:t>
            </w:r>
          </w:p>
        </w:tc>
        <w:tc>
          <w:tcPr>
            <w:tcW w:w="2376" w:type="dxa"/>
            <w:noWrap/>
            <w:hideMark/>
          </w:tcPr>
          <w:p w14:paraId="115CEFD4" w14:textId="77777777" w:rsidR="00E813F4" w:rsidRPr="00FD166C" w:rsidRDefault="001501FE" w:rsidP="00C549F8">
            <w:pPr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E813F4" w:rsidRPr="00FD166C">
                <w:rPr>
                  <w:rStyle w:val="Hyperlink"/>
                  <w:rFonts w:ascii="Times New Roman" w:hAnsi="Times New Roman" w:cs="Times New Roman"/>
                </w:rPr>
                <w:t>xp2116@columbia.edu</w:t>
              </w:r>
            </w:hyperlink>
          </w:p>
        </w:tc>
      </w:tr>
      <w:tr w:rsidR="00E813F4" w14:paraId="745A5ED3" w14:textId="77777777" w:rsidTr="00004596">
        <w:trPr>
          <w:trHeight w:val="300"/>
        </w:trPr>
        <w:tc>
          <w:tcPr>
            <w:tcW w:w="2538" w:type="dxa"/>
            <w:noWrap/>
            <w:hideMark/>
          </w:tcPr>
          <w:p w14:paraId="272268AD" w14:textId="77777777" w:rsidR="00E813F4" w:rsidRPr="00FD166C" w:rsidRDefault="00E813F4" w:rsidP="00004596">
            <w:pPr>
              <w:ind w:right="-1040"/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>Istanbul</w:t>
            </w:r>
          </w:p>
        </w:tc>
        <w:tc>
          <w:tcPr>
            <w:tcW w:w="2520" w:type="dxa"/>
            <w:noWrap/>
            <w:hideMark/>
          </w:tcPr>
          <w:p w14:paraId="6E16737C" w14:textId="77777777" w:rsidR="00E813F4" w:rsidRPr="00FD166C" w:rsidRDefault="00E813F4" w:rsidP="00C54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66C">
              <w:rPr>
                <w:rFonts w:ascii="Times New Roman" w:hAnsi="Times New Roman" w:cs="Times New Roman"/>
                <w:color w:val="000000"/>
              </w:rPr>
              <w:t>Ipek</w:t>
            </w:r>
            <w:proofErr w:type="spellEnd"/>
            <w:r w:rsidRPr="00FD16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66C">
              <w:rPr>
                <w:rFonts w:ascii="Times New Roman" w:hAnsi="Times New Roman" w:cs="Times New Roman"/>
                <w:color w:val="000000"/>
              </w:rPr>
              <w:t>Cem</w:t>
            </w:r>
            <w:proofErr w:type="spellEnd"/>
            <w:r w:rsidRPr="00FD16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66C">
              <w:rPr>
                <w:rFonts w:ascii="Times New Roman" w:hAnsi="Times New Roman" w:cs="Times New Roman"/>
                <w:color w:val="000000"/>
              </w:rPr>
              <w:t>Taha</w:t>
            </w:r>
            <w:proofErr w:type="spellEnd"/>
          </w:p>
        </w:tc>
        <w:tc>
          <w:tcPr>
            <w:tcW w:w="2376" w:type="dxa"/>
            <w:noWrap/>
            <w:hideMark/>
          </w:tcPr>
          <w:p w14:paraId="6E59568D" w14:textId="77777777" w:rsidR="00E813F4" w:rsidRPr="00FD166C" w:rsidRDefault="001501FE" w:rsidP="00C549F8">
            <w:pPr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813F4" w:rsidRPr="00FD166C">
                <w:rPr>
                  <w:rStyle w:val="Hyperlink"/>
                  <w:rFonts w:ascii="Times New Roman" w:hAnsi="Times New Roman" w:cs="Times New Roman"/>
                </w:rPr>
                <w:t>ic24@columbia.edu</w:t>
              </w:r>
            </w:hyperlink>
          </w:p>
        </w:tc>
      </w:tr>
      <w:tr w:rsidR="00E813F4" w14:paraId="132D10D5" w14:textId="77777777" w:rsidTr="00004596">
        <w:trPr>
          <w:trHeight w:val="300"/>
        </w:trPr>
        <w:tc>
          <w:tcPr>
            <w:tcW w:w="2538" w:type="dxa"/>
            <w:noWrap/>
            <w:hideMark/>
          </w:tcPr>
          <w:p w14:paraId="49F4AB61" w14:textId="77777777" w:rsidR="00E813F4" w:rsidRPr="00FD166C" w:rsidRDefault="00E813F4" w:rsidP="00004596">
            <w:pPr>
              <w:ind w:right="-1040"/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>Mumbai</w:t>
            </w:r>
          </w:p>
        </w:tc>
        <w:tc>
          <w:tcPr>
            <w:tcW w:w="2520" w:type="dxa"/>
            <w:noWrap/>
            <w:hideMark/>
          </w:tcPr>
          <w:p w14:paraId="4A5F8347" w14:textId="77777777" w:rsidR="00E813F4" w:rsidRPr="00FD166C" w:rsidRDefault="00E813F4" w:rsidP="00C54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66C">
              <w:rPr>
                <w:rFonts w:ascii="Times New Roman" w:hAnsi="Times New Roman" w:cs="Times New Roman"/>
                <w:color w:val="000000"/>
              </w:rPr>
              <w:t>Ravina</w:t>
            </w:r>
            <w:proofErr w:type="spellEnd"/>
            <w:r w:rsidRPr="00FD166C">
              <w:rPr>
                <w:rFonts w:ascii="Times New Roman" w:hAnsi="Times New Roman" w:cs="Times New Roman"/>
                <w:color w:val="000000"/>
              </w:rPr>
              <w:t xml:space="preserve"> Aggarwal</w:t>
            </w:r>
          </w:p>
        </w:tc>
        <w:tc>
          <w:tcPr>
            <w:tcW w:w="2376" w:type="dxa"/>
            <w:noWrap/>
            <w:hideMark/>
          </w:tcPr>
          <w:p w14:paraId="4D3C08DE" w14:textId="77777777" w:rsidR="00E813F4" w:rsidRPr="00FD166C" w:rsidRDefault="001501FE" w:rsidP="00C549F8">
            <w:pPr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813F4" w:rsidRPr="00FD166C">
                <w:rPr>
                  <w:rStyle w:val="Hyperlink"/>
                  <w:rFonts w:ascii="Times New Roman" w:hAnsi="Times New Roman" w:cs="Times New Roman"/>
                </w:rPr>
                <w:t>ra2792@columbia.edu</w:t>
              </w:r>
            </w:hyperlink>
            <w:r w:rsidR="00E813F4" w:rsidRPr="00FD16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13F4" w14:paraId="3E86FEAC" w14:textId="77777777" w:rsidTr="00004596">
        <w:trPr>
          <w:trHeight w:val="300"/>
        </w:trPr>
        <w:tc>
          <w:tcPr>
            <w:tcW w:w="2538" w:type="dxa"/>
            <w:noWrap/>
            <w:hideMark/>
          </w:tcPr>
          <w:p w14:paraId="42EB693C" w14:textId="77777777" w:rsidR="00E813F4" w:rsidRPr="00FD166C" w:rsidRDefault="00E813F4" w:rsidP="00004596">
            <w:pPr>
              <w:ind w:right="-1040"/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>Nairobi</w:t>
            </w:r>
          </w:p>
        </w:tc>
        <w:tc>
          <w:tcPr>
            <w:tcW w:w="2520" w:type="dxa"/>
            <w:noWrap/>
            <w:hideMark/>
          </w:tcPr>
          <w:p w14:paraId="5C3102EE" w14:textId="77777777" w:rsidR="00E813F4" w:rsidRPr="00FD166C" w:rsidRDefault="00E813F4" w:rsidP="00C54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66C">
              <w:rPr>
                <w:rFonts w:ascii="Times New Roman" w:hAnsi="Times New Roman" w:cs="Times New Roman"/>
                <w:color w:val="000000"/>
              </w:rPr>
              <w:t>Murugi</w:t>
            </w:r>
            <w:proofErr w:type="spellEnd"/>
            <w:r w:rsidRPr="00FD16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66C">
              <w:rPr>
                <w:rFonts w:ascii="Times New Roman" w:hAnsi="Times New Roman" w:cs="Times New Roman"/>
                <w:color w:val="000000"/>
              </w:rPr>
              <w:t>Ndirangu</w:t>
            </w:r>
            <w:proofErr w:type="spellEnd"/>
          </w:p>
        </w:tc>
        <w:tc>
          <w:tcPr>
            <w:tcW w:w="2376" w:type="dxa"/>
            <w:noWrap/>
            <w:hideMark/>
          </w:tcPr>
          <w:p w14:paraId="5F4A4006" w14:textId="77777777" w:rsidR="00E813F4" w:rsidRPr="00FD166C" w:rsidRDefault="001501FE" w:rsidP="00C549F8">
            <w:pPr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813F4" w:rsidRPr="00FD166C">
                <w:rPr>
                  <w:rStyle w:val="Hyperlink"/>
                  <w:rFonts w:ascii="Times New Roman" w:hAnsi="Times New Roman" w:cs="Times New Roman"/>
                </w:rPr>
                <w:t>mn2231@columbia.edu</w:t>
              </w:r>
            </w:hyperlink>
          </w:p>
        </w:tc>
      </w:tr>
      <w:tr w:rsidR="00E813F4" w14:paraId="015E314B" w14:textId="77777777" w:rsidTr="00004596">
        <w:trPr>
          <w:trHeight w:val="300"/>
        </w:trPr>
        <w:tc>
          <w:tcPr>
            <w:tcW w:w="2538" w:type="dxa"/>
            <w:noWrap/>
            <w:hideMark/>
          </w:tcPr>
          <w:p w14:paraId="5BE4D3D1" w14:textId="77777777" w:rsidR="00E813F4" w:rsidRPr="00FD166C" w:rsidRDefault="00E813F4" w:rsidP="00004596">
            <w:pPr>
              <w:ind w:right="-1040"/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>Paris</w:t>
            </w:r>
          </w:p>
        </w:tc>
        <w:tc>
          <w:tcPr>
            <w:tcW w:w="2520" w:type="dxa"/>
            <w:noWrap/>
            <w:hideMark/>
          </w:tcPr>
          <w:p w14:paraId="749ECFC4" w14:textId="77777777" w:rsidR="00E813F4" w:rsidRPr="00FD166C" w:rsidRDefault="00E813F4" w:rsidP="00C549F8">
            <w:pPr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 xml:space="preserve">Paul </w:t>
            </w:r>
            <w:proofErr w:type="spellStart"/>
            <w:r w:rsidRPr="00FD166C">
              <w:rPr>
                <w:rFonts w:ascii="Times New Roman" w:hAnsi="Times New Roman" w:cs="Times New Roman"/>
                <w:color w:val="000000"/>
              </w:rPr>
              <w:t>LeClerc</w:t>
            </w:r>
            <w:proofErr w:type="spellEnd"/>
          </w:p>
        </w:tc>
        <w:tc>
          <w:tcPr>
            <w:tcW w:w="2376" w:type="dxa"/>
            <w:noWrap/>
            <w:hideMark/>
          </w:tcPr>
          <w:p w14:paraId="0B95800D" w14:textId="77777777" w:rsidR="00E813F4" w:rsidRPr="00FD166C" w:rsidRDefault="001501FE" w:rsidP="00C549F8">
            <w:pPr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E813F4" w:rsidRPr="00FD166C">
                <w:rPr>
                  <w:rStyle w:val="Hyperlink"/>
                  <w:rFonts w:ascii="Times New Roman" w:hAnsi="Times New Roman" w:cs="Times New Roman"/>
                </w:rPr>
                <w:t>pol5@columbia.edu</w:t>
              </w:r>
            </w:hyperlink>
          </w:p>
        </w:tc>
      </w:tr>
      <w:tr w:rsidR="00E813F4" w14:paraId="1E25C219" w14:textId="77777777" w:rsidTr="00004596">
        <w:trPr>
          <w:trHeight w:val="300"/>
        </w:trPr>
        <w:tc>
          <w:tcPr>
            <w:tcW w:w="2538" w:type="dxa"/>
            <w:noWrap/>
            <w:hideMark/>
          </w:tcPr>
          <w:p w14:paraId="1595B110" w14:textId="77777777" w:rsidR="00E813F4" w:rsidRPr="00FD166C" w:rsidRDefault="00E813F4" w:rsidP="00004596">
            <w:pPr>
              <w:ind w:right="-1040"/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>Rio</w:t>
            </w:r>
          </w:p>
        </w:tc>
        <w:tc>
          <w:tcPr>
            <w:tcW w:w="2520" w:type="dxa"/>
            <w:noWrap/>
            <w:hideMark/>
          </w:tcPr>
          <w:p w14:paraId="2AB669BD" w14:textId="77777777" w:rsidR="00E813F4" w:rsidRPr="00FD166C" w:rsidRDefault="00E813F4" w:rsidP="00C549F8">
            <w:pPr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>Thomas Trebat</w:t>
            </w:r>
          </w:p>
        </w:tc>
        <w:tc>
          <w:tcPr>
            <w:tcW w:w="2376" w:type="dxa"/>
            <w:noWrap/>
            <w:hideMark/>
          </w:tcPr>
          <w:p w14:paraId="33033C1C" w14:textId="77777777" w:rsidR="00E813F4" w:rsidRPr="00FD166C" w:rsidRDefault="001501FE" w:rsidP="00C549F8">
            <w:pPr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E813F4" w:rsidRPr="00FD166C">
                <w:rPr>
                  <w:rStyle w:val="Hyperlink"/>
                  <w:rFonts w:ascii="Times New Roman" w:hAnsi="Times New Roman" w:cs="Times New Roman"/>
                </w:rPr>
                <w:t>tt2166@columbia.edu</w:t>
              </w:r>
            </w:hyperlink>
          </w:p>
        </w:tc>
      </w:tr>
      <w:tr w:rsidR="00E813F4" w14:paraId="2E3CCAB8" w14:textId="77777777" w:rsidTr="00004596">
        <w:trPr>
          <w:trHeight w:val="300"/>
        </w:trPr>
        <w:tc>
          <w:tcPr>
            <w:tcW w:w="2538" w:type="dxa"/>
            <w:noWrap/>
            <w:hideMark/>
          </w:tcPr>
          <w:p w14:paraId="2993F297" w14:textId="77777777" w:rsidR="00E813F4" w:rsidRPr="00FD166C" w:rsidRDefault="00E813F4" w:rsidP="00004596">
            <w:pPr>
              <w:ind w:right="-1040"/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>Santiago</w:t>
            </w:r>
          </w:p>
        </w:tc>
        <w:tc>
          <w:tcPr>
            <w:tcW w:w="2520" w:type="dxa"/>
            <w:noWrap/>
            <w:hideMark/>
          </w:tcPr>
          <w:p w14:paraId="2BCE6136" w14:textId="77777777" w:rsidR="00E813F4" w:rsidRPr="00FD166C" w:rsidRDefault="00E813F4" w:rsidP="00C549F8">
            <w:pPr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 xml:space="preserve">Karen </w:t>
            </w:r>
            <w:proofErr w:type="spellStart"/>
            <w:r w:rsidRPr="00FD166C">
              <w:rPr>
                <w:rFonts w:ascii="Times New Roman" w:hAnsi="Times New Roman" w:cs="Times New Roman"/>
                <w:color w:val="000000"/>
              </w:rPr>
              <w:t>Poniachik</w:t>
            </w:r>
            <w:proofErr w:type="spellEnd"/>
          </w:p>
        </w:tc>
        <w:tc>
          <w:tcPr>
            <w:tcW w:w="2376" w:type="dxa"/>
            <w:noWrap/>
            <w:hideMark/>
          </w:tcPr>
          <w:p w14:paraId="2774285A" w14:textId="77777777" w:rsidR="00E813F4" w:rsidRPr="00FD166C" w:rsidRDefault="001501FE" w:rsidP="00C549F8">
            <w:pPr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E813F4" w:rsidRPr="00FD166C">
                <w:rPr>
                  <w:rStyle w:val="Hyperlink"/>
                  <w:rFonts w:ascii="Times New Roman" w:hAnsi="Times New Roman" w:cs="Times New Roman"/>
                </w:rPr>
                <w:t>kpp16@columbia.edu</w:t>
              </w:r>
            </w:hyperlink>
          </w:p>
        </w:tc>
      </w:tr>
      <w:tr w:rsidR="00E813F4" w14:paraId="7204E640" w14:textId="77777777" w:rsidTr="00004596">
        <w:trPr>
          <w:trHeight w:val="300"/>
        </w:trPr>
        <w:tc>
          <w:tcPr>
            <w:tcW w:w="2538" w:type="dxa"/>
            <w:noWrap/>
            <w:hideMark/>
          </w:tcPr>
          <w:p w14:paraId="6D39B1A5" w14:textId="77777777" w:rsidR="00E813F4" w:rsidRPr="00FD166C" w:rsidRDefault="00E813F4" w:rsidP="00004596">
            <w:pPr>
              <w:ind w:right="-1040"/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>Tunis</w:t>
            </w:r>
          </w:p>
        </w:tc>
        <w:tc>
          <w:tcPr>
            <w:tcW w:w="2520" w:type="dxa"/>
            <w:noWrap/>
            <w:hideMark/>
          </w:tcPr>
          <w:p w14:paraId="5961035C" w14:textId="77777777" w:rsidR="00E813F4" w:rsidRPr="00FD166C" w:rsidRDefault="00E813F4" w:rsidP="00C549F8">
            <w:pPr>
              <w:rPr>
                <w:rFonts w:ascii="Times New Roman" w:hAnsi="Times New Roman" w:cs="Times New Roman"/>
                <w:color w:val="000000"/>
              </w:rPr>
            </w:pPr>
            <w:r w:rsidRPr="00FD166C">
              <w:rPr>
                <w:rFonts w:ascii="Times New Roman" w:hAnsi="Times New Roman" w:cs="Times New Roman"/>
                <w:color w:val="000000"/>
              </w:rPr>
              <w:t xml:space="preserve">Youssef </w:t>
            </w:r>
            <w:proofErr w:type="spellStart"/>
            <w:r w:rsidRPr="00FD166C">
              <w:rPr>
                <w:rFonts w:ascii="Times New Roman" w:hAnsi="Times New Roman" w:cs="Times New Roman"/>
                <w:color w:val="000000"/>
              </w:rPr>
              <w:t>Cherif</w:t>
            </w:r>
            <w:proofErr w:type="spellEnd"/>
          </w:p>
        </w:tc>
        <w:tc>
          <w:tcPr>
            <w:tcW w:w="2376" w:type="dxa"/>
            <w:noWrap/>
            <w:hideMark/>
          </w:tcPr>
          <w:p w14:paraId="79CABEC1" w14:textId="77777777" w:rsidR="00E813F4" w:rsidRPr="00FD166C" w:rsidRDefault="001501FE" w:rsidP="00C549F8">
            <w:pPr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E813F4" w:rsidRPr="00FD166C">
                <w:rPr>
                  <w:rStyle w:val="Hyperlink"/>
                  <w:rFonts w:ascii="Times New Roman" w:hAnsi="Times New Roman" w:cs="Times New Roman"/>
                </w:rPr>
                <w:t>yc2514@columbia.edu</w:t>
              </w:r>
            </w:hyperlink>
          </w:p>
        </w:tc>
      </w:tr>
    </w:tbl>
    <w:p w14:paraId="04934BA7" w14:textId="77777777" w:rsidR="00E813F4" w:rsidRDefault="00E813F4" w:rsidP="001154B5">
      <w:pPr>
        <w:spacing w:after="0" w:line="240" w:lineRule="auto"/>
        <w:rPr>
          <w:rFonts w:ascii="Times New Roman" w:eastAsia="Times New Roman" w:hAnsi="Times New Roman" w:cs="Times New Roman"/>
          <w:bCs/>
          <w:lang w:eastAsia="ja-JP"/>
        </w:rPr>
      </w:pPr>
    </w:p>
    <w:p w14:paraId="30627F9C" w14:textId="77777777" w:rsidR="00E813F4" w:rsidRDefault="00E813F4" w:rsidP="001154B5">
      <w:pPr>
        <w:spacing w:after="0" w:line="240" w:lineRule="auto"/>
        <w:rPr>
          <w:rFonts w:ascii="Times New Roman" w:eastAsia="Times New Roman" w:hAnsi="Times New Roman" w:cs="Times New Roman"/>
          <w:bCs/>
          <w:lang w:eastAsia="ja-JP"/>
        </w:rPr>
      </w:pPr>
    </w:p>
    <w:p w14:paraId="53284A6A" w14:textId="434D024D" w:rsidR="00E813F4" w:rsidRPr="00561A20" w:rsidRDefault="00E813F4" w:rsidP="001154B5">
      <w:pPr>
        <w:spacing w:after="0" w:line="240" w:lineRule="auto"/>
        <w:rPr>
          <w:rFonts w:ascii="Times New Roman" w:eastAsia="Times New Roman" w:hAnsi="Times New Roman" w:cs="Times New Roman"/>
          <w:bCs/>
          <w:lang w:eastAsia="ja-JP"/>
        </w:rPr>
      </w:pPr>
      <w:r>
        <w:rPr>
          <w:rFonts w:ascii="Times New Roman" w:eastAsia="Times New Roman" w:hAnsi="Times New Roman" w:cs="Times New Roman"/>
          <w:bCs/>
          <w:lang w:eastAsia="ja-JP"/>
        </w:rPr>
        <w:t xml:space="preserve">For special guidance and further information regarding the Columbia Global Centers network, please contact Safwan Masri, EVP for Global Centers and Global Development, </w:t>
      </w:r>
      <w:hyperlink r:id="rId24" w:history="1">
        <w:r w:rsidRPr="009705F2">
          <w:rPr>
            <w:rStyle w:val="Hyperlink"/>
            <w:rFonts w:ascii="Times New Roman" w:eastAsia="Times New Roman" w:hAnsi="Times New Roman" w:cs="Times New Roman"/>
            <w:bCs/>
            <w:lang w:eastAsia="ja-JP"/>
          </w:rPr>
          <w:t>smm1@columbia.edu</w:t>
        </w:r>
      </w:hyperlink>
      <w:r>
        <w:rPr>
          <w:rFonts w:ascii="Times New Roman" w:eastAsia="Times New Roman" w:hAnsi="Times New Roman" w:cs="Times New Roman"/>
          <w:bCs/>
          <w:lang w:eastAsia="ja-JP"/>
        </w:rPr>
        <w:t>.</w:t>
      </w:r>
    </w:p>
    <w:p w14:paraId="0B710C38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Cs/>
          <w:lang w:eastAsia="ja-JP"/>
        </w:rPr>
      </w:pPr>
    </w:p>
    <w:p w14:paraId="0AEE850E" w14:textId="171CB692" w:rsidR="001154B5" w:rsidRPr="00561A20" w:rsidRDefault="001154B5" w:rsidP="00BE1613">
      <w:pPr>
        <w:spacing w:after="0" w:line="240" w:lineRule="auto"/>
        <w:rPr>
          <w:rFonts w:ascii="Times New Roman" w:hAnsi="Times New Roman" w:cs="Times New Roman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For </w:t>
      </w:r>
      <w:r w:rsidR="004E7A69">
        <w:rPr>
          <w:rFonts w:ascii="Times New Roman" w:eastAsia="Times New Roman" w:hAnsi="Times New Roman" w:cs="Times New Roman"/>
          <w:lang w:eastAsia="ja-JP"/>
        </w:rPr>
        <w:t>technical questions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about completing or submitting the online application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 xml:space="preserve"> form</w:t>
      </w:r>
      <w:r w:rsidRPr="00561A20">
        <w:rPr>
          <w:rFonts w:ascii="Times New Roman" w:eastAsia="Times New Roman" w:hAnsi="Times New Roman" w:cs="Times New Roman"/>
          <w:lang w:eastAsia="ja-JP"/>
        </w:rPr>
        <w:t>, please contact Anna Maria Montes</w:t>
      </w:r>
      <w:r w:rsidR="00BE1613" w:rsidRPr="00561A20">
        <w:rPr>
          <w:rFonts w:ascii="Times New Roman" w:eastAsia="Times New Roman" w:hAnsi="Times New Roman" w:cs="Times New Roman"/>
          <w:lang w:eastAsia="ja-JP"/>
        </w:rPr>
        <w:t>,</w:t>
      </w:r>
      <w:r w:rsidR="00BE1613" w:rsidRPr="00561A20">
        <w:rPr>
          <w:rFonts w:ascii="Times New Roman" w:hAnsi="Times New Roman" w:cs="Times New Roman"/>
        </w:rPr>
        <w:t xml:space="preserve"> </w:t>
      </w:r>
      <w:r w:rsidR="00BE1613" w:rsidRPr="00561A20">
        <w:rPr>
          <w:rFonts w:ascii="Times New Roman" w:eastAsia="Times New Roman" w:hAnsi="Times New Roman" w:cs="Times New Roman"/>
          <w:lang w:eastAsia="ja-JP"/>
        </w:rPr>
        <w:t xml:space="preserve">Program Coordinator, </w:t>
      </w:r>
      <w:proofErr w:type="gramStart"/>
      <w:r w:rsidR="00BE1613" w:rsidRPr="00561A20">
        <w:rPr>
          <w:rFonts w:ascii="Times New Roman" w:eastAsia="Times New Roman" w:hAnsi="Times New Roman" w:cs="Times New Roman"/>
          <w:lang w:eastAsia="ja-JP"/>
        </w:rPr>
        <w:t>Office</w:t>
      </w:r>
      <w:proofErr w:type="gramEnd"/>
      <w:r w:rsidR="00BE1613" w:rsidRPr="00561A20">
        <w:rPr>
          <w:rFonts w:ascii="Times New Roman" w:eastAsia="Times New Roman" w:hAnsi="Times New Roman" w:cs="Times New Roman"/>
          <w:lang w:eastAsia="ja-JP"/>
        </w:rPr>
        <w:t xml:space="preserve"> of the Vice Provost for Academic Programs, </w:t>
      </w:r>
      <w:hyperlink r:id="rId25" w:history="1">
        <w:r w:rsidR="00BE1613" w:rsidRPr="00561A20">
          <w:rPr>
            <w:rStyle w:val="Hyperlink"/>
            <w:rFonts w:ascii="Times New Roman" w:hAnsi="Times New Roman" w:cs="Times New Roman"/>
          </w:rPr>
          <w:t>a.montes@columbia.edu</w:t>
        </w:r>
      </w:hyperlink>
      <w:r w:rsidR="00BE1613" w:rsidRPr="00561A20">
        <w:rPr>
          <w:rFonts w:ascii="Times New Roman" w:hAnsi="Times New Roman" w:cs="Times New Roman"/>
        </w:rPr>
        <w:t>, 212-854-5202</w:t>
      </w:r>
      <w:r w:rsidR="0032554C">
        <w:rPr>
          <w:rFonts w:ascii="Times New Roman" w:hAnsi="Times New Roman" w:cs="Times New Roman"/>
        </w:rPr>
        <w:t>.</w:t>
      </w:r>
    </w:p>
    <w:p w14:paraId="7B733336" w14:textId="634F53BE" w:rsidR="004C4C47" w:rsidRDefault="004C4C47">
      <w:pPr>
        <w:rPr>
          <w:rFonts w:ascii="Times New Roman" w:hAnsi="Times New Roman" w:cs="Times New Roman"/>
        </w:rPr>
      </w:pPr>
    </w:p>
    <w:p w14:paraId="754C986E" w14:textId="1680B032" w:rsidR="009B5E0E" w:rsidRDefault="009B5E0E">
      <w:pPr>
        <w:rPr>
          <w:rFonts w:ascii="Times New Roman" w:hAnsi="Times New Roman" w:cs="Times New Roman"/>
        </w:rPr>
      </w:pPr>
    </w:p>
    <w:p w14:paraId="61F427EF" w14:textId="6EACD762" w:rsidR="009B5E0E" w:rsidRDefault="009B5E0E">
      <w:pPr>
        <w:rPr>
          <w:rFonts w:ascii="Times New Roman" w:hAnsi="Times New Roman" w:cs="Times New Roman"/>
        </w:rPr>
      </w:pPr>
    </w:p>
    <w:p w14:paraId="77CFC974" w14:textId="797054E8" w:rsidR="009B5E0E" w:rsidRDefault="009B5E0E">
      <w:pPr>
        <w:rPr>
          <w:rFonts w:ascii="Times New Roman" w:hAnsi="Times New Roman" w:cs="Times New Roman"/>
        </w:rPr>
      </w:pPr>
    </w:p>
    <w:p w14:paraId="65764C87" w14:textId="0662C7D0" w:rsidR="009B5E0E" w:rsidRDefault="009B5E0E">
      <w:pPr>
        <w:rPr>
          <w:rFonts w:ascii="Times New Roman" w:hAnsi="Times New Roman" w:cs="Times New Roman"/>
        </w:rPr>
      </w:pPr>
    </w:p>
    <w:p w14:paraId="16983834" w14:textId="68B0DADC" w:rsidR="009B5E0E" w:rsidRDefault="009B5E0E">
      <w:pPr>
        <w:rPr>
          <w:rFonts w:ascii="Times New Roman" w:hAnsi="Times New Roman" w:cs="Times New Roman"/>
        </w:rPr>
      </w:pPr>
    </w:p>
    <w:p w14:paraId="414E9868" w14:textId="77777777" w:rsidR="002C2EC7" w:rsidRPr="00935EAD" w:rsidRDefault="002C2EC7" w:rsidP="00A000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Global Scholars Program</w:t>
      </w:r>
    </w:p>
    <w:p w14:paraId="7F39AC30" w14:textId="77777777" w:rsidR="002C2EC7" w:rsidRPr="00935EAD" w:rsidRDefault="002C2EC7" w:rsidP="00A000DB">
      <w:pPr>
        <w:pStyle w:val="NoSpacing1"/>
        <w:contextualSpacing/>
        <w:jc w:val="center"/>
        <w:rPr>
          <w:rFonts w:ascii="Times New Roman" w:hAnsi="Times New Roman"/>
          <w:b/>
          <w:i/>
        </w:rPr>
      </w:pPr>
      <w:r w:rsidRPr="00935EAD">
        <w:rPr>
          <w:rFonts w:ascii="Times New Roman" w:hAnsi="Times New Roman"/>
          <w:b/>
        </w:rPr>
        <w:t>Columbia University</w:t>
      </w:r>
    </w:p>
    <w:p w14:paraId="24B858B8" w14:textId="77777777" w:rsidR="00A000DB" w:rsidRDefault="00A000DB" w:rsidP="00A000DB">
      <w:pPr>
        <w:pStyle w:val="NoSpacing1"/>
        <w:contextualSpacing/>
        <w:jc w:val="center"/>
        <w:rPr>
          <w:rFonts w:ascii="Times New Roman" w:hAnsi="Times New Roman"/>
          <w:b/>
        </w:rPr>
      </w:pPr>
    </w:p>
    <w:p w14:paraId="628FA88B" w14:textId="2B02C7D1" w:rsidR="002C2EC7" w:rsidRDefault="002C2EC7" w:rsidP="00A000DB">
      <w:pPr>
        <w:pStyle w:val="NoSpacing1"/>
        <w:contextualSpacing/>
        <w:jc w:val="center"/>
        <w:rPr>
          <w:rFonts w:ascii="Times New Roman" w:hAnsi="Times New Roman"/>
          <w:b/>
        </w:rPr>
      </w:pPr>
      <w:r w:rsidRPr="00935EAD">
        <w:rPr>
          <w:rFonts w:ascii="Times New Roman" w:hAnsi="Times New Roman"/>
          <w:b/>
        </w:rPr>
        <w:t>Budget Request</w:t>
      </w:r>
    </w:p>
    <w:p w14:paraId="3C41C71F" w14:textId="77777777" w:rsidR="002C2EC7" w:rsidRPr="00935EAD" w:rsidRDefault="002C2EC7" w:rsidP="002C2EC7">
      <w:pPr>
        <w:pStyle w:val="NoSpacing1"/>
        <w:contextualSpacing/>
        <w:jc w:val="center"/>
        <w:rPr>
          <w:rFonts w:ascii="Times New Roman" w:hAnsi="Times New Roman"/>
          <w:b/>
        </w:rPr>
      </w:pPr>
    </w:p>
    <w:p w14:paraId="4280B5F2" w14:textId="4A9EC658" w:rsidR="002C2EC7" w:rsidRDefault="002C2EC7" w:rsidP="002C2EC7">
      <w:pPr>
        <w:pStyle w:val="NoSpacing1"/>
        <w:contextualSpacing/>
        <w:jc w:val="center"/>
        <w:rPr>
          <w:rFonts w:ascii="Times New Roman" w:hAnsi="Times New Roman"/>
          <w:b/>
        </w:rPr>
      </w:pPr>
      <w:r w:rsidRPr="005E78A9">
        <w:rPr>
          <w:rFonts w:ascii="Times New Roman" w:hAnsi="Times New Roman"/>
          <w:b/>
        </w:rPr>
        <w:t xml:space="preserve">RFP Due </w:t>
      </w:r>
      <w:r w:rsidR="00282252">
        <w:rPr>
          <w:rFonts w:ascii="Times New Roman" w:hAnsi="Times New Roman"/>
          <w:b/>
        </w:rPr>
        <w:t>Date: April 9</w:t>
      </w:r>
      <w:r w:rsidRPr="00946560">
        <w:rPr>
          <w:rFonts w:ascii="Times New Roman" w:hAnsi="Times New Roman"/>
          <w:b/>
        </w:rPr>
        <w:t>, 2018</w:t>
      </w:r>
    </w:p>
    <w:p w14:paraId="5ED0DBE7" w14:textId="77777777" w:rsidR="002C2EC7" w:rsidRPr="00935EAD" w:rsidRDefault="002C2EC7" w:rsidP="002C2EC7">
      <w:pPr>
        <w:pStyle w:val="NoSpacing1"/>
        <w:contextualSpacing/>
        <w:jc w:val="center"/>
        <w:rPr>
          <w:rFonts w:ascii="Times New Roman" w:hAnsi="Times New Roman"/>
          <w:b/>
        </w:rPr>
      </w:pPr>
    </w:p>
    <w:p w14:paraId="0D9128B4" w14:textId="77777777" w:rsidR="002C2EC7" w:rsidRPr="00935EAD" w:rsidRDefault="002C2EC7" w:rsidP="002C2EC7">
      <w:pPr>
        <w:pStyle w:val="Default"/>
        <w:contextualSpacing/>
        <w:jc w:val="center"/>
        <w:rPr>
          <w:b/>
          <w:sz w:val="22"/>
          <w:szCs w:val="22"/>
        </w:rPr>
      </w:pPr>
    </w:p>
    <w:p w14:paraId="14D33791" w14:textId="77777777" w:rsidR="002C2EC7" w:rsidRPr="00935EAD" w:rsidRDefault="002C2EC7" w:rsidP="002C2EC7">
      <w:pPr>
        <w:pStyle w:val="Default"/>
        <w:contextualSpacing/>
        <w:jc w:val="center"/>
        <w:rPr>
          <w:b/>
          <w:sz w:val="22"/>
          <w:szCs w:val="22"/>
        </w:rPr>
      </w:pPr>
    </w:p>
    <w:p w14:paraId="060775AB" w14:textId="77777777" w:rsidR="002C2EC7" w:rsidRPr="00935EAD" w:rsidRDefault="002C2EC7" w:rsidP="002C2EC7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Program</w:t>
      </w:r>
      <w:r w:rsidRPr="00935EAD">
        <w:rPr>
          <w:b/>
          <w:sz w:val="22"/>
          <w:szCs w:val="22"/>
        </w:rPr>
        <w:t xml:space="preserve"> Title:</w:t>
      </w:r>
    </w:p>
    <w:p w14:paraId="6739D93E" w14:textId="77777777" w:rsidR="002C2EC7" w:rsidRPr="00935EAD" w:rsidRDefault="002C2EC7" w:rsidP="002C2EC7">
      <w:pPr>
        <w:pStyle w:val="Default"/>
        <w:contextualSpacing/>
        <w:rPr>
          <w:b/>
          <w:sz w:val="22"/>
          <w:szCs w:val="22"/>
        </w:rPr>
      </w:pPr>
    </w:p>
    <w:p w14:paraId="314FFB3D" w14:textId="77777777" w:rsidR="002C2EC7" w:rsidRPr="00935EAD" w:rsidRDefault="002C2EC7" w:rsidP="002C2EC7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Lead Faculty Director</w:t>
      </w:r>
      <w:r w:rsidRPr="00935EAD">
        <w:rPr>
          <w:b/>
          <w:sz w:val="22"/>
          <w:szCs w:val="22"/>
        </w:rPr>
        <w:t>:</w:t>
      </w:r>
    </w:p>
    <w:p w14:paraId="64661339" w14:textId="77777777" w:rsidR="002C2EC7" w:rsidRDefault="002C2EC7" w:rsidP="002C2EC7">
      <w:pPr>
        <w:pStyle w:val="Default"/>
        <w:contextualSpacing/>
        <w:rPr>
          <w:sz w:val="22"/>
          <w:szCs w:val="22"/>
        </w:rPr>
      </w:pPr>
    </w:p>
    <w:p w14:paraId="3AFC5729" w14:textId="77777777" w:rsidR="002C2EC7" w:rsidRPr="00D7458C" w:rsidRDefault="002C2EC7" w:rsidP="002C2EC7">
      <w:pPr>
        <w:pStyle w:val="Default"/>
        <w:contextualSpacing/>
        <w:rPr>
          <w:b/>
          <w:sz w:val="22"/>
          <w:szCs w:val="22"/>
        </w:rPr>
      </w:pPr>
      <w:r w:rsidRPr="00D7458C">
        <w:rPr>
          <w:b/>
          <w:sz w:val="22"/>
          <w:szCs w:val="22"/>
        </w:rPr>
        <w:t>Budget Instructions</w:t>
      </w:r>
    </w:p>
    <w:p w14:paraId="7DA8977B" w14:textId="77777777" w:rsidR="002C2EC7" w:rsidRDefault="002C2EC7" w:rsidP="002C2EC7">
      <w:pPr>
        <w:pStyle w:val="Default"/>
        <w:contextualSpacing/>
        <w:rPr>
          <w:sz w:val="22"/>
          <w:szCs w:val="22"/>
        </w:rPr>
      </w:pPr>
      <w:proofErr w:type="gramStart"/>
      <w:r w:rsidRPr="00817A49">
        <w:rPr>
          <w:sz w:val="22"/>
          <w:szCs w:val="22"/>
        </w:rPr>
        <w:t>Budget and budget narrative should provide details on the following:  estimated length of program; estimated student enrollment; host institution and partner fees, if applicable; classroom and facility rental, if any; student housing per student (for program duration); student activities—co-curricular and extra-curricular (per student); guest lecturers; faculty list and salary estimate; program assistant list and salary estimate; faculty/program assistant housing (for program duration); faculty/program assistant airfare and travel, if app</w:t>
      </w:r>
      <w:r>
        <w:rPr>
          <w:sz w:val="22"/>
          <w:szCs w:val="22"/>
        </w:rPr>
        <w:t>licable; other expenses.</w:t>
      </w:r>
      <w:proofErr w:type="gramEnd"/>
      <w:r>
        <w:rPr>
          <w:sz w:val="22"/>
          <w:szCs w:val="22"/>
        </w:rPr>
        <w:t xml:space="preserve">  </w:t>
      </w:r>
    </w:p>
    <w:p w14:paraId="47C856D9" w14:textId="77777777" w:rsidR="002C2EC7" w:rsidRDefault="002C2EC7" w:rsidP="002C2EC7">
      <w:pPr>
        <w:pStyle w:val="Default"/>
        <w:contextualSpacing/>
        <w:rPr>
          <w:sz w:val="22"/>
          <w:szCs w:val="22"/>
        </w:rPr>
      </w:pPr>
    </w:p>
    <w:p w14:paraId="6BB8A4C3" w14:textId="77777777" w:rsidR="002C2EC7" w:rsidRPr="00817A49" w:rsidRDefault="002C2EC7" w:rsidP="002C2EC7">
      <w:pPr>
        <w:pStyle w:val="Default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817A49">
        <w:rPr>
          <w:sz w:val="22"/>
          <w:szCs w:val="22"/>
        </w:rPr>
        <w:t xml:space="preserve">there </w:t>
      </w:r>
      <w:r>
        <w:rPr>
          <w:sz w:val="22"/>
          <w:szCs w:val="22"/>
        </w:rPr>
        <w:t xml:space="preserve">is </w:t>
      </w:r>
      <w:r w:rsidRPr="00817A49">
        <w:rPr>
          <w:sz w:val="22"/>
          <w:szCs w:val="22"/>
        </w:rPr>
        <w:t xml:space="preserve">funding (other than GSP) for the program, please provide details on </w:t>
      </w:r>
      <w:r>
        <w:rPr>
          <w:sz w:val="22"/>
          <w:szCs w:val="22"/>
        </w:rPr>
        <w:t xml:space="preserve">the </w:t>
      </w:r>
      <w:r w:rsidRPr="00817A49">
        <w:rPr>
          <w:sz w:val="22"/>
          <w:szCs w:val="22"/>
        </w:rPr>
        <w:t>amount</w:t>
      </w:r>
      <w:r>
        <w:rPr>
          <w:sz w:val="22"/>
          <w:szCs w:val="22"/>
        </w:rPr>
        <w:t xml:space="preserve">, </w:t>
      </w:r>
      <w:r w:rsidRPr="00817A49">
        <w:rPr>
          <w:sz w:val="22"/>
          <w:szCs w:val="22"/>
        </w:rPr>
        <w:t>source of funding</w:t>
      </w:r>
      <w:r>
        <w:rPr>
          <w:sz w:val="22"/>
          <w:szCs w:val="22"/>
        </w:rPr>
        <w:t xml:space="preserve">, and </w:t>
      </w:r>
      <w:r w:rsidRPr="00817A49">
        <w:rPr>
          <w:sz w:val="22"/>
          <w:szCs w:val="22"/>
        </w:rPr>
        <w:t xml:space="preserve">what </w:t>
      </w:r>
      <w:r>
        <w:rPr>
          <w:sz w:val="22"/>
          <w:szCs w:val="22"/>
        </w:rPr>
        <w:t xml:space="preserve">the funds </w:t>
      </w:r>
      <w:r w:rsidRPr="00817A49">
        <w:rPr>
          <w:sz w:val="22"/>
          <w:szCs w:val="22"/>
        </w:rPr>
        <w:t>will cover.</w:t>
      </w:r>
    </w:p>
    <w:p w14:paraId="2595B631" w14:textId="77777777" w:rsidR="002C2EC7" w:rsidRPr="00935EAD" w:rsidRDefault="002C2EC7" w:rsidP="002C2EC7">
      <w:pPr>
        <w:pStyle w:val="Default"/>
        <w:contextualSpacing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4"/>
        <w:gridCol w:w="1676"/>
      </w:tblGrid>
      <w:tr w:rsidR="002C2EC7" w:rsidRPr="00917664" w14:paraId="412A409A" w14:textId="77777777" w:rsidTr="000A61A0">
        <w:tc>
          <w:tcPr>
            <w:tcW w:w="9350" w:type="dxa"/>
            <w:gridSpan w:val="2"/>
            <w:shd w:val="clear" w:color="auto" w:fill="auto"/>
          </w:tcPr>
          <w:p w14:paraId="7B7B3842" w14:textId="77777777" w:rsidR="002C2EC7" w:rsidRPr="00917664" w:rsidRDefault="002C2EC7" w:rsidP="000A61A0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917664">
              <w:rPr>
                <w:b/>
                <w:sz w:val="22"/>
                <w:szCs w:val="22"/>
              </w:rPr>
              <w:t>BUDGET</w:t>
            </w:r>
          </w:p>
        </w:tc>
      </w:tr>
      <w:tr w:rsidR="002C2EC7" w:rsidRPr="00917664" w14:paraId="64FDEA48" w14:textId="77777777" w:rsidTr="000A61A0">
        <w:tc>
          <w:tcPr>
            <w:tcW w:w="9350" w:type="dxa"/>
            <w:gridSpan w:val="2"/>
            <w:shd w:val="clear" w:color="auto" w:fill="auto"/>
          </w:tcPr>
          <w:p w14:paraId="0CFD1AE8" w14:textId="77777777" w:rsidR="002C2EC7" w:rsidRPr="00917664" w:rsidRDefault="002C2EC7" w:rsidP="000A61A0">
            <w:pPr>
              <w:pStyle w:val="Default"/>
              <w:contextualSpacing/>
              <w:rPr>
                <w:i/>
                <w:sz w:val="22"/>
                <w:szCs w:val="22"/>
              </w:rPr>
            </w:pPr>
            <w:r w:rsidRPr="00917664">
              <w:rPr>
                <w:i/>
                <w:sz w:val="22"/>
                <w:szCs w:val="22"/>
              </w:rPr>
              <w:t>Please provide a summary budget of the proposed project.  Add lines or categories as necessary.</w:t>
            </w:r>
          </w:p>
        </w:tc>
      </w:tr>
      <w:tr w:rsidR="002C2EC7" w:rsidRPr="00917664" w14:paraId="07BE8DD0" w14:textId="77777777" w:rsidTr="000A61A0">
        <w:tc>
          <w:tcPr>
            <w:tcW w:w="7674" w:type="dxa"/>
            <w:shd w:val="clear" w:color="auto" w:fill="auto"/>
          </w:tcPr>
          <w:p w14:paraId="7C11A83D" w14:textId="77777777" w:rsidR="002C2EC7" w:rsidRPr="00917664" w:rsidRDefault="002C2EC7" w:rsidP="000A61A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Expenses for </w:t>
            </w:r>
            <w:r w:rsidRPr="00B72F5D">
              <w:rPr>
                <w:sz w:val="22"/>
                <w:szCs w:val="22"/>
                <w:u w:val="single"/>
              </w:rPr>
              <w:t>each</w:t>
            </w:r>
            <w:r>
              <w:rPr>
                <w:sz w:val="22"/>
                <w:szCs w:val="22"/>
              </w:rPr>
              <w:t xml:space="preserve"> faculty and staff member</w:t>
            </w:r>
          </w:p>
        </w:tc>
        <w:tc>
          <w:tcPr>
            <w:tcW w:w="1676" w:type="dxa"/>
            <w:shd w:val="clear" w:color="auto" w:fill="auto"/>
          </w:tcPr>
          <w:p w14:paraId="4C70356E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  <w:r w:rsidRPr="00917664">
              <w:rPr>
                <w:sz w:val="22"/>
                <w:szCs w:val="22"/>
              </w:rPr>
              <w:t xml:space="preserve">$ 0.00         </w:t>
            </w:r>
          </w:p>
        </w:tc>
      </w:tr>
      <w:tr w:rsidR="002C2EC7" w:rsidRPr="00917664" w14:paraId="3DE7BD46" w14:textId="77777777" w:rsidTr="000A61A0">
        <w:tc>
          <w:tcPr>
            <w:tcW w:w="7674" w:type="dxa"/>
            <w:shd w:val="clear" w:color="auto" w:fill="auto"/>
          </w:tcPr>
          <w:p w14:paraId="345317AA" w14:textId="77777777" w:rsidR="002C2EC7" w:rsidRPr="00917664" w:rsidRDefault="002C2EC7" w:rsidP="000A61A0">
            <w:pPr>
              <w:pStyle w:val="Default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</w:t>
            </w:r>
          </w:p>
        </w:tc>
        <w:tc>
          <w:tcPr>
            <w:tcW w:w="1676" w:type="dxa"/>
            <w:shd w:val="clear" w:color="auto" w:fill="auto"/>
          </w:tcPr>
          <w:p w14:paraId="72BFA9F3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  <w:r w:rsidRPr="00917664">
              <w:rPr>
                <w:sz w:val="22"/>
                <w:szCs w:val="22"/>
              </w:rPr>
              <w:t>$ 0.00</w:t>
            </w:r>
          </w:p>
        </w:tc>
      </w:tr>
      <w:tr w:rsidR="002C2EC7" w:rsidRPr="00917664" w14:paraId="4ABD3FE1" w14:textId="77777777" w:rsidTr="000A61A0">
        <w:tc>
          <w:tcPr>
            <w:tcW w:w="7674" w:type="dxa"/>
            <w:shd w:val="clear" w:color="auto" w:fill="auto"/>
          </w:tcPr>
          <w:p w14:paraId="7E54F2C7" w14:textId="77777777" w:rsidR="002C2EC7" w:rsidRPr="00917664" w:rsidRDefault="002C2EC7" w:rsidP="000A61A0">
            <w:pPr>
              <w:pStyle w:val="Default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Travel </w:t>
            </w:r>
            <w:r w:rsidRPr="00917664">
              <w:rPr>
                <w:sz w:val="22"/>
                <w:szCs w:val="22"/>
              </w:rPr>
              <w:t>(</w:t>
            </w:r>
            <w:proofErr w:type="gramStart"/>
            <w:r w:rsidRPr="00917664">
              <w:rPr>
                <w:sz w:val="22"/>
                <w:szCs w:val="22"/>
              </w:rPr>
              <w:t>air fare</w:t>
            </w:r>
            <w:proofErr w:type="gramEnd"/>
            <w:r w:rsidRPr="0091766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etc.</w:t>
            </w:r>
            <w:r w:rsidRPr="00917664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14:paraId="1BF2C005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  <w:r w:rsidRPr="00917664">
              <w:rPr>
                <w:sz w:val="22"/>
                <w:szCs w:val="22"/>
              </w:rPr>
              <w:t>$ 0.00</w:t>
            </w:r>
          </w:p>
        </w:tc>
      </w:tr>
      <w:tr w:rsidR="002C2EC7" w:rsidRPr="00917664" w14:paraId="10D77622" w14:textId="77777777" w:rsidTr="000A61A0">
        <w:tc>
          <w:tcPr>
            <w:tcW w:w="7674" w:type="dxa"/>
            <w:shd w:val="clear" w:color="auto" w:fill="auto"/>
          </w:tcPr>
          <w:p w14:paraId="59488031" w14:textId="77777777" w:rsidR="002C2EC7" w:rsidRPr="00917664" w:rsidRDefault="002C2EC7" w:rsidP="000A61A0">
            <w:pPr>
              <w:pStyle w:val="Default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</w:t>
            </w:r>
          </w:p>
        </w:tc>
        <w:tc>
          <w:tcPr>
            <w:tcW w:w="1676" w:type="dxa"/>
            <w:shd w:val="clear" w:color="auto" w:fill="auto"/>
          </w:tcPr>
          <w:p w14:paraId="4D6AAF64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  <w:r w:rsidRPr="00917664">
              <w:rPr>
                <w:sz w:val="22"/>
                <w:szCs w:val="22"/>
              </w:rPr>
              <w:t>$ 0.00</w:t>
            </w:r>
          </w:p>
        </w:tc>
      </w:tr>
      <w:tr w:rsidR="002C2EC7" w:rsidRPr="00917664" w14:paraId="618F1484" w14:textId="77777777" w:rsidTr="000A61A0">
        <w:tc>
          <w:tcPr>
            <w:tcW w:w="7674" w:type="dxa"/>
            <w:shd w:val="clear" w:color="auto" w:fill="auto"/>
          </w:tcPr>
          <w:p w14:paraId="34DBB1EC" w14:textId="77777777" w:rsidR="002C2EC7" w:rsidRPr="00917664" w:rsidRDefault="002C2EC7" w:rsidP="000A61A0">
            <w:pPr>
              <w:pStyle w:val="Default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costs (please specify) </w:t>
            </w:r>
          </w:p>
        </w:tc>
        <w:tc>
          <w:tcPr>
            <w:tcW w:w="1676" w:type="dxa"/>
            <w:shd w:val="clear" w:color="auto" w:fill="auto"/>
          </w:tcPr>
          <w:p w14:paraId="6B456DB8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  <w:r w:rsidRPr="00917664">
              <w:rPr>
                <w:sz w:val="22"/>
                <w:szCs w:val="22"/>
              </w:rPr>
              <w:t xml:space="preserve">$ 0.00         </w:t>
            </w:r>
          </w:p>
        </w:tc>
      </w:tr>
      <w:tr w:rsidR="002C2EC7" w:rsidRPr="00917664" w14:paraId="58F2820E" w14:textId="77777777" w:rsidTr="000A61A0">
        <w:tc>
          <w:tcPr>
            <w:tcW w:w="7674" w:type="dxa"/>
            <w:shd w:val="clear" w:color="auto" w:fill="auto"/>
          </w:tcPr>
          <w:p w14:paraId="491302B7" w14:textId="77777777" w:rsidR="002C2EC7" w:rsidRPr="00917664" w:rsidRDefault="002C2EC7" w:rsidP="000A61A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Expenses </w:t>
            </w:r>
            <w:r w:rsidRPr="00B72F5D">
              <w:rPr>
                <w:sz w:val="22"/>
                <w:szCs w:val="22"/>
                <w:u w:val="single"/>
              </w:rPr>
              <w:t>per student</w:t>
            </w:r>
          </w:p>
        </w:tc>
        <w:tc>
          <w:tcPr>
            <w:tcW w:w="1676" w:type="dxa"/>
            <w:shd w:val="clear" w:color="auto" w:fill="auto"/>
          </w:tcPr>
          <w:p w14:paraId="795BFC7F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  <w:r w:rsidRPr="00917664">
              <w:rPr>
                <w:sz w:val="22"/>
                <w:szCs w:val="22"/>
              </w:rPr>
              <w:t>$ 0.00</w:t>
            </w:r>
          </w:p>
        </w:tc>
      </w:tr>
      <w:tr w:rsidR="002C2EC7" w:rsidRPr="00917664" w14:paraId="380D11B7" w14:textId="77777777" w:rsidTr="000A61A0">
        <w:tc>
          <w:tcPr>
            <w:tcW w:w="7674" w:type="dxa"/>
            <w:shd w:val="clear" w:color="auto" w:fill="auto"/>
          </w:tcPr>
          <w:p w14:paraId="6A743EE8" w14:textId="77777777" w:rsidR="002C2EC7" w:rsidRPr="00EB2C63" w:rsidRDefault="002C2EC7" w:rsidP="000A61A0">
            <w:pPr>
              <w:pStyle w:val="Default"/>
              <w:ind w:left="720"/>
              <w:contextualSpacing/>
              <w:rPr>
                <w:sz w:val="22"/>
                <w:szCs w:val="22"/>
              </w:rPr>
            </w:pPr>
            <w:r w:rsidRPr="00EB2C63">
              <w:rPr>
                <w:sz w:val="22"/>
                <w:szCs w:val="22"/>
              </w:rPr>
              <w:t>Travel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air fare</w:t>
            </w:r>
            <w:proofErr w:type="gramEnd"/>
            <w:r>
              <w:rPr>
                <w:sz w:val="22"/>
                <w:szCs w:val="22"/>
              </w:rPr>
              <w:t xml:space="preserve">, etc.) </w:t>
            </w:r>
          </w:p>
        </w:tc>
        <w:tc>
          <w:tcPr>
            <w:tcW w:w="1676" w:type="dxa"/>
            <w:shd w:val="clear" w:color="auto" w:fill="auto"/>
          </w:tcPr>
          <w:p w14:paraId="089E32BC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  <w:r w:rsidRPr="00917664">
              <w:rPr>
                <w:sz w:val="22"/>
                <w:szCs w:val="22"/>
              </w:rPr>
              <w:t>$ 0.00</w:t>
            </w:r>
          </w:p>
        </w:tc>
      </w:tr>
      <w:tr w:rsidR="002C2EC7" w:rsidRPr="00917664" w14:paraId="51DC51F6" w14:textId="77777777" w:rsidTr="000A61A0">
        <w:tc>
          <w:tcPr>
            <w:tcW w:w="7674" w:type="dxa"/>
            <w:shd w:val="clear" w:color="auto" w:fill="auto"/>
          </w:tcPr>
          <w:p w14:paraId="686D74E4" w14:textId="77777777" w:rsidR="002C2EC7" w:rsidRPr="00B72F5D" w:rsidRDefault="002C2EC7" w:rsidP="000A61A0">
            <w:pPr>
              <w:pStyle w:val="Default"/>
              <w:ind w:left="720"/>
              <w:contextualSpacing/>
              <w:rPr>
                <w:sz w:val="22"/>
                <w:szCs w:val="22"/>
              </w:rPr>
            </w:pPr>
            <w:r w:rsidRPr="00B72F5D">
              <w:rPr>
                <w:sz w:val="22"/>
                <w:szCs w:val="22"/>
              </w:rPr>
              <w:t>Housing</w:t>
            </w:r>
          </w:p>
        </w:tc>
        <w:tc>
          <w:tcPr>
            <w:tcW w:w="1676" w:type="dxa"/>
            <w:shd w:val="clear" w:color="auto" w:fill="auto"/>
          </w:tcPr>
          <w:p w14:paraId="4A2A3FBF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  <w:r w:rsidRPr="00917664">
              <w:rPr>
                <w:sz w:val="22"/>
                <w:szCs w:val="22"/>
              </w:rPr>
              <w:t xml:space="preserve">$ 0.00 </w:t>
            </w:r>
          </w:p>
        </w:tc>
      </w:tr>
      <w:tr w:rsidR="002C2EC7" w:rsidRPr="00917664" w14:paraId="0F7F6CF5" w14:textId="77777777" w:rsidTr="000A61A0">
        <w:tc>
          <w:tcPr>
            <w:tcW w:w="7674" w:type="dxa"/>
            <w:shd w:val="clear" w:color="auto" w:fill="auto"/>
          </w:tcPr>
          <w:p w14:paraId="0C412077" w14:textId="77777777" w:rsidR="002C2EC7" w:rsidRPr="00B72F5D" w:rsidRDefault="002C2EC7" w:rsidP="000A61A0">
            <w:pPr>
              <w:pStyle w:val="Default"/>
              <w:ind w:left="720"/>
              <w:contextualSpacing/>
              <w:rPr>
                <w:sz w:val="22"/>
                <w:szCs w:val="22"/>
              </w:rPr>
            </w:pPr>
            <w:r w:rsidRPr="00B72F5D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costs (please specify)</w:t>
            </w:r>
          </w:p>
        </w:tc>
        <w:tc>
          <w:tcPr>
            <w:tcW w:w="1676" w:type="dxa"/>
            <w:shd w:val="clear" w:color="auto" w:fill="auto"/>
          </w:tcPr>
          <w:p w14:paraId="39871D65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  <w:r w:rsidRPr="00917664">
              <w:rPr>
                <w:sz w:val="22"/>
                <w:szCs w:val="22"/>
              </w:rPr>
              <w:t>$ 0.00</w:t>
            </w:r>
          </w:p>
        </w:tc>
      </w:tr>
      <w:tr w:rsidR="002C2EC7" w:rsidRPr="00917664" w14:paraId="794E54BF" w14:textId="77777777" w:rsidTr="000A61A0">
        <w:tc>
          <w:tcPr>
            <w:tcW w:w="7674" w:type="dxa"/>
            <w:shd w:val="clear" w:color="auto" w:fill="auto"/>
          </w:tcPr>
          <w:p w14:paraId="2683AE80" w14:textId="77777777" w:rsidR="002C2EC7" w:rsidRPr="00917664" w:rsidRDefault="002C2EC7" w:rsidP="000A61A0">
            <w:pPr>
              <w:pStyle w:val="Default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expenses (including materials, meetings, outreach, classrooms, activities, guest lecturers, etc.)</w:t>
            </w:r>
          </w:p>
        </w:tc>
        <w:tc>
          <w:tcPr>
            <w:tcW w:w="1676" w:type="dxa"/>
            <w:shd w:val="clear" w:color="auto" w:fill="auto"/>
          </w:tcPr>
          <w:p w14:paraId="24CA2085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  <w:r w:rsidRPr="00917664">
              <w:rPr>
                <w:sz w:val="22"/>
                <w:szCs w:val="22"/>
              </w:rPr>
              <w:t>$ 0.00</w:t>
            </w:r>
          </w:p>
        </w:tc>
      </w:tr>
      <w:tr w:rsidR="002C2EC7" w:rsidRPr="00917664" w14:paraId="58DA3FBC" w14:textId="77777777" w:rsidTr="000A61A0">
        <w:tc>
          <w:tcPr>
            <w:tcW w:w="7674" w:type="dxa"/>
            <w:shd w:val="clear" w:color="auto" w:fill="auto"/>
          </w:tcPr>
          <w:p w14:paraId="4D1619B3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14:paraId="63E4BAAC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2C2EC7" w:rsidRPr="00917664" w14:paraId="36862384" w14:textId="77777777" w:rsidTr="000A61A0">
        <w:tc>
          <w:tcPr>
            <w:tcW w:w="7674" w:type="dxa"/>
            <w:shd w:val="clear" w:color="auto" w:fill="auto"/>
          </w:tcPr>
          <w:p w14:paraId="47CBF4AD" w14:textId="77777777" w:rsidR="002C2EC7" w:rsidRDefault="002C2EC7" w:rsidP="000A61A0">
            <w:pPr>
              <w:pStyle w:val="Default"/>
              <w:contextualSpacing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14:paraId="76766178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2C2EC7" w:rsidRPr="00917664" w14:paraId="68ED27E3" w14:textId="77777777" w:rsidTr="000A61A0">
        <w:tc>
          <w:tcPr>
            <w:tcW w:w="7674" w:type="dxa"/>
            <w:shd w:val="clear" w:color="auto" w:fill="auto"/>
          </w:tcPr>
          <w:p w14:paraId="530D6095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b/>
                <w:sz w:val="22"/>
                <w:szCs w:val="22"/>
              </w:rPr>
            </w:pPr>
            <w:r w:rsidRPr="00917664">
              <w:rPr>
                <w:b/>
                <w:sz w:val="22"/>
                <w:szCs w:val="22"/>
              </w:rPr>
              <w:t>Total Cost</w:t>
            </w:r>
          </w:p>
        </w:tc>
        <w:tc>
          <w:tcPr>
            <w:tcW w:w="1676" w:type="dxa"/>
            <w:shd w:val="clear" w:color="auto" w:fill="auto"/>
          </w:tcPr>
          <w:p w14:paraId="433F27F8" w14:textId="77777777" w:rsidR="002C2EC7" w:rsidRPr="00917664" w:rsidRDefault="002C2EC7" w:rsidP="000A61A0">
            <w:pPr>
              <w:pStyle w:val="Default"/>
              <w:contextualSpacing/>
              <w:jc w:val="right"/>
              <w:rPr>
                <w:sz w:val="22"/>
                <w:szCs w:val="22"/>
              </w:rPr>
            </w:pPr>
            <w:r w:rsidRPr="00917664">
              <w:rPr>
                <w:sz w:val="22"/>
                <w:szCs w:val="22"/>
              </w:rPr>
              <w:t>$ 0.00</w:t>
            </w:r>
          </w:p>
        </w:tc>
      </w:tr>
    </w:tbl>
    <w:p w14:paraId="6D2024A6" w14:textId="77777777" w:rsidR="002C2EC7" w:rsidRPr="00935EAD" w:rsidRDefault="002C2EC7" w:rsidP="002C2EC7">
      <w:pPr>
        <w:pStyle w:val="Default"/>
        <w:contextualSpacing/>
        <w:rPr>
          <w:b/>
          <w:sz w:val="22"/>
          <w:szCs w:val="22"/>
        </w:rPr>
      </w:pPr>
    </w:p>
    <w:p w14:paraId="052AF7CF" w14:textId="77777777" w:rsidR="002C2EC7" w:rsidRPr="00935EAD" w:rsidRDefault="002C2EC7" w:rsidP="002C2EC7">
      <w:pPr>
        <w:pStyle w:val="Default"/>
        <w:contextualSpacing/>
        <w:rPr>
          <w:i/>
          <w:sz w:val="22"/>
          <w:szCs w:val="22"/>
        </w:rPr>
      </w:pPr>
      <w:r w:rsidRPr="00935EAD">
        <w:rPr>
          <w:b/>
          <w:sz w:val="22"/>
          <w:szCs w:val="22"/>
        </w:rPr>
        <w:t>BUDGET NARRATIVE &amp; JUSTIFICATION</w:t>
      </w:r>
    </w:p>
    <w:p w14:paraId="5C716B48" w14:textId="77777777" w:rsidR="002C2EC7" w:rsidRPr="0023158D" w:rsidRDefault="002C2EC7" w:rsidP="002C2EC7">
      <w:pPr>
        <w:pStyle w:val="Default"/>
        <w:contextualSpacing/>
        <w:rPr>
          <w:i/>
          <w:sz w:val="22"/>
          <w:szCs w:val="22"/>
        </w:rPr>
      </w:pPr>
      <w:r w:rsidRPr="00935EAD">
        <w:rPr>
          <w:i/>
          <w:sz w:val="22"/>
          <w:szCs w:val="22"/>
        </w:rPr>
        <w:t xml:space="preserve">Please provide a short description and justification of how funds received from the </w:t>
      </w:r>
      <w:r>
        <w:rPr>
          <w:i/>
          <w:sz w:val="22"/>
          <w:szCs w:val="22"/>
        </w:rPr>
        <w:t>Global Scholars Program</w:t>
      </w:r>
      <w:r w:rsidRPr="00935EAD">
        <w:rPr>
          <w:i/>
          <w:sz w:val="22"/>
          <w:szCs w:val="22"/>
        </w:rPr>
        <w:t xml:space="preserve"> </w:t>
      </w:r>
      <w:proofErr w:type="gramStart"/>
      <w:r w:rsidRPr="00935EAD">
        <w:rPr>
          <w:i/>
          <w:sz w:val="22"/>
          <w:szCs w:val="22"/>
        </w:rPr>
        <w:t>will be used</w:t>
      </w:r>
      <w:proofErr w:type="gramEnd"/>
      <w:r w:rsidRPr="00935EAD">
        <w:rPr>
          <w:i/>
          <w:sz w:val="22"/>
          <w:szCs w:val="22"/>
        </w:rPr>
        <w:t>.</w:t>
      </w:r>
      <w:r w:rsidRPr="0023158D">
        <w:rPr>
          <w:i/>
          <w:sz w:val="22"/>
          <w:szCs w:val="22"/>
        </w:rPr>
        <w:t xml:space="preserve">  </w:t>
      </w:r>
    </w:p>
    <w:p w14:paraId="4CC76552" w14:textId="1886E08B" w:rsidR="009B5E0E" w:rsidRDefault="009B5E0E">
      <w:pPr>
        <w:rPr>
          <w:rFonts w:ascii="Times New Roman" w:hAnsi="Times New Roman" w:cs="Times New Roman"/>
        </w:rPr>
      </w:pPr>
    </w:p>
    <w:p w14:paraId="0961019A" w14:textId="698720E6" w:rsidR="009B5E0E" w:rsidRDefault="009B5E0E">
      <w:pPr>
        <w:rPr>
          <w:rFonts w:ascii="Times New Roman" w:hAnsi="Times New Roman" w:cs="Times New Roman"/>
        </w:rPr>
      </w:pPr>
    </w:p>
    <w:p w14:paraId="329CAA74" w14:textId="6B6E1B49" w:rsidR="009B5E0E" w:rsidRDefault="009B5E0E" w:rsidP="00E4192B">
      <w:pPr>
        <w:rPr>
          <w:rFonts w:ascii="Times New Roman" w:hAnsi="Times New Roman"/>
        </w:rPr>
      </w:pPr>
    </w:p>
    <w:p w14:paraId="08A325E2" w14:textId="39EC5AF9" w:rsidR="003B69FD" w:rsidRDefault="00DB0756" w:rsidP="00E4192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304C511F" wp14:editId="0E49A284">
            <wp:extent cx="562927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99FAB" w14:textId="7C22D910" w:rsidR="006C7663" w:rsidRDefault="00744920" w:rsidP="00E4192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1DF72B00" wp14:editId="63BFAD05">
            <wp:extent cx="5695950" cy="8460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12" cy="84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6C50" w14:textId="220B336E" w:rsidR="002A7005" w:rsidRDefault="002A7005" w:rsidP="00E4192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AAA576" wp14:editId="7D643E47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295900" cy="8558729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5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005" w:rsidSect="00943ECE">
      <w:footerReference w:type="defaul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6DB3" w14:textId="77777777" w:rsidR="00BD1D56" w:rsidRDefault="00BD1D56" w:rsidP="00877C4C">
      <w:pPr>
        <w:spacing w:after="0" w:line="240" w:lineRule="auto"/>
      </w:pPr>
      <w:r>
        <w:separator/>
      </w:r>
    </w:p>
  </w:endnote>
  <w:endnote w:type="continuationSeparator" w:id="0">
    <w:p w14:paraId="4FACBFB0" w14:textId="77777777" w:rsidR="00BD1D56" w:rsidRDefault="00BD1D56" w:rsidP="0087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648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0A396" w14:textId="5FD7C46C" w:rsidR="00943ECE" w:rsidRDefault="00943E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1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8C5E52" w14:textId="77777777" w:rsidR="00943ECE" w:rsidRDefault="0094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83B1" w14:textId="77777777" w:rsidR="00BD1D56" w:rsidRDefault="00BD1D56" w:rsidP="00877C4C">
      <w:pPr>
        <w:spacing w:after="0" w:line="240" w:lineRule="auto"/>
      </w:pPr>
      <w:r>
        <w:separator/>
      </w:r>
    </w:p>
  </w:footnote>
  <w:footnote w:type="continuationSeparator" w:id="0">
    <w:p w14:paraId="67AB0891" w14:textId="77777777" w:rsidR="00BD1D56" w:rsidRDefault="00BD1D56" w:rsidP="0087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3F5F"/>
    <w:multiLevelType w:val="hybridMultilevel"/>
    <w:tmpl w:val="E03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5B6A"/>
    <w:multiLevelType w:val="hybridMultilevel"/>
    <w:tmpl w:val="604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2658"/>
    <w:multiLevelType w:val="hybridMultilevel"/>
    <w:tmpl w:val="6138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222D"/>
    <w:multiLevelType w:val="hybridMultilevel"/>
    <w:tmpl w:val="B3D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83C5B"/>
    <w:multiLevelType w:val="hybridMultilevel"/>
    <w:tmpl w:val="7130A2C2"/>
    <w:lvl w:ilvl="0" w:tplc="5D82C7B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B5"/>
    <w:rsid w:val="00004596"/>
    <w:rsid w:val="00014399"/>
    <w:rsid w:val="00052D7C"/>
    <w:rsid w:val="000E143C"/>
    <w:rsid w:val="000F52AD"/>
    <w:rsid w:val="00101C8E"/>
    <w:rsid w:val="001154B5"/>
    <w:rsid w:val="00123EA0"/>
    <w:rsid w:val="0014068F"/>
    <w:rsid w:val="001501FE"/>
    <w:rsid w:val="0015386C"/>
    <w:rsid w:val="0018509E"/>
    <w:rsid w:val="00190FD8"/>
    <w:rsid w:val="001962A6"/>
    <w:rsid w:val="001A57AD"/>
    <w:rsid w:val="00205298"/>
    <w:rsid w:val="002663F1"/>
    <w:rsid w:val="00282252"/>
    <w:rsid w:val="00285802"/>
    <w:rsid w:val="002A7005"/>
    <w:rsid w:val="002C2EC7"/>
    <w:rsid w:val="002E41CE"/>
    <w:rsid w:val="0032554C"/>
    <w:rsid w:val="003353D2"/>
    <w:rsid w:val="00345F48"/>
    <w:rsid w:val="003B69FD"/>
    <w:rsid w:val="003D3766"/>
    <w:rsid w:val="003F4491"/>
    <w:rsid w:val="00400E1F"/>
    <w:rsid w:val="004202B9"/>
    <w:rsid w:val="00424F2C"/>
    <w:rsid w:val="00445613"/>
    <w:rsid w:val="00452362"/>
    <w:rsid w:val="004851A9"/>
    <w:rsid w:val="004C4698"/>
    <w:rsid w:val="004C4C47"/>
    <w:rsid w:val="004E574E"/>
    <w:rsid w:val="004E7A69"/>
    <w:rsid w:val="00515E37"/>
    <w:rsid w:val="00530800"/>
    <w:rsid w:val="00531799"/>
    <w:rsid w:val="005338EB"/>
    <w:rsid w:val="00561A20"/>
    <w:rsid w:val="00570831"/>
    <w:rsid w:val="005B5061"/>
    <w:rsid w:val="005C1EE8"/>
    <w:rsid w:val="0063347C"/>
    <w:rsid w:val="006440C2"/>
    <w:rsid w:val="006478D5"/>
    <w:rsid w:val="006909BF"/>
    <w:rsid w:val="0069323D"/>
    <w:rsid w:val="006C7663"/>
    <w:rsid w:val="006E703F"/>
    <w:rsid w:val="00744920"/>
    <w:rsid w:val="0077444C"/>
    <w:rsid w:val="007C79ED"/>
    <w:rsid w:val="007D1189"/>
    <w:rsid w:val="007F09D1"/>
    <w:rsid w:val="00813F37"/>
    <w:rsid w:val="00853147"/>
    <w:rsid w:val="0086593A"/>
    <w:rsid w:val="00876F35"/>
    <w:rsid w:val="00877C4C"/>
    <w:rsid w:val="008A0656"/>
    <w:rsid w:val="008B3E7C"/>
    <w:rsid w:val="008D7BB7"/>
    <w:rsid w:val="00936D85"/>
    <w:rsid w:val="00943ECE"/>
    <w:rsid w:val="00946560"/>
    <w:rsid w:val="00965B83"/>
    <w:rsid w:val="0099539E"/>
    <w:rsid w:val="009A0F46"/>
    <w:rsid w:val="009B2083"/>
    <w:rsid w:val="009B5E0E"/>
    <w:rsid w:val="009F1E3A"/>
    <w:rsid w:val="00A000DB"/>
    <w:rsid w:val="00A04508"/>
    <w:rsid w:val="00A42CC4"/>
    <w:rsid w:val="00A54D38"/>
    <w:rsid w:val="00AA615D"/>
    <w:rsid w:val="00AD175D"/>
    <w:rsid w:val="00AD719F"/>
    <w:rsid w:val="00B030F2"/>
    <w:rsid w:val="00B33292"/>
    <w:rsid w:val="00B374B3"/>
    <w:rsid w:val="00B67764"/>
    <w:rsid w:val="00B72F5D"/>
    <w:rsid w:val="00B857FF"/>
    <w:rsid w:val="00B91A47"/>
    <w:rsid w:val="00BB63C0"/>
    <w:rsid w:val="00BD1D56"/>
    <w:rsid w:val="00BE1613"/>
    <w:rsid w:val="00C04042"/>
    <w:rsid w:val="00C47D55"/>
    <w:rsid w:val="00C635BE"/>
    <w:rsid w:val="00C6562B"/>
    <w:rsid w:val="00CA07E7"/>
    <w:rsid w:val="00D2088D"/>
    <w:rsid w:val="00D34A9A"/>
    <w:rsid w:val="00D7458C"/>
    <w:rsid w:val="00DB0756"/>
    <w:rsid w:val="00DF7C7D"/>
    <w:rsid w:val="00E4192B"/>
    <w:rsid w:val="00E542C6"/>
    <w:rsid w:val="00E813F4"/>
    <w:rsid w:val="00EB2C63"/>
    <w:rsid w:val="00EC291F"/>
    <w:rsid w:val="00EE222C"/>
    <w:rsid w:val="00F56A1F"/>
    <w:rsid w:val="00F65829"/>
    <w:rsid w:val="00FA7EAE"/>
    <w:rsid w:val="00FB77FF"/>
    <w:rsid w:val="00FD166C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806EB0"/>
  <w15:docId w15:val="{343795CB-98A3-4921-9263-52193DCA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15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4B5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154B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C"/>
  </w:style>
  <w:style w:type="paragraph" w:styleId="Footer">
    <w:name w:val="footer"/>
    <w:basedOn w:val="Normal"/>
    <w:link w:val="FooterChar"/>
    <w:uiPriority w:val="99"/>
    <w:unhideWhenUsed/>
    <w:rsid w:val="008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C"/>
  </w:style>
  <w:style w:type="paragraph" w:styleId="ListParagraph">
    <w:name w:val="List Paragraph"/>
    <w:basedOn w:val="Normal"/>
    <w:uiPriority w:val="34"/>
    <w:qFormat/>
    <w:rsid w:val="00123EA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1613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5E0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E0E"/>
    <w:rPr>
      <w:rFonts w:ascii="Cambria" w:eastAsia="Times New Roman" w:hAnsi="Cambria" w:cs="Times New Roman"/>
      <w:sz w:val="24"/>
      <w:szCs w:val="24"/>
      <w:lang w:eastAsia="ja-JP"/>
    </w:rPr>
  </w:style>
  <w:style w:type="character" w:styleId="FootnoteReference">
    <w:name w:val="footnote reference"/>
    <w:uiPriority w:val="99"/>
    <w:unhideWhenUsed/>
    <w:rsid w:val="009B5E0E"/>
    <w:rPr>
      <w:vertAlign w:val="superscript"/>
    </w:rPr>
  </w:style>
  <w:style w:type="paragraph" w:customStyle="1" w:styleId="NoSpacing1">
    <w:name w:val="No Spacing1"/>
    <w:uiPriority w:val="1"/>
    <w:qFormat/>
    <w:rsid w:val="009B5E0E"/>
    <w:pPr>
      <w:spacing w:after="0" w:line="240" w:lineRule="auto"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basedOn w:val="Normal"/>
    <w:rsid w:val="009B5E0E"/>
    <w:pPr>
      <w:autoSpaceDE w:val="0"/>
      <w:autoSpaceDN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813F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5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ognitoforms.com/ColumbiaUniversity3/GlobalScholarsProgram" TargetMode="External"/><Relationship Id="rId18" Type="http://schemas.openxmlformats.org/officeDocument/2006/relationships/hyperlink" Target="mailto:ra2792@columbia.edu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tt2166@columbia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gnitoforms.com/ColumbiaUniversity3/GlobalScholarsProgram" TargetMode="External"/><Relationship Id="rId17" Type="http://schemas.openxmlformats.org/officeDocument/2006/relationships/hyperlink" Target="mailto:ic24@columbia.edu" TargetMode="External"/><Relationship Id="rId25" Type="http://schemas.openxmlformats.org/officeDocument/2006/relationships/hyperlink" Target="mailto:a.montes@columbi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xp2116@columbia.edu" TargetMode="External"/><Relationship Id="rId20" Type="http://schemas.openxmlformats.org/officeDocument/2006/relationships/hyperlink" Target="mailto:pol5@columbia.ed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24" Type="http://schemas.openxmlformats.org/officeDocument/2006/relationships/hyperlink" Target="mailto:smm1@columbi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s2617@columbia.edu" TargetMode="External"/><Relationship Id="rId23" Type="http://schemas.openxmlformats.org/officeDocument/2006/relationships/hyperlink" Target="mailto:yc2514@columbia.edu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www.cc-seas.columbia.edu/travelpolicy/travelprograms" TargetMode="External"/><Relationship Id="rId19" Type="http://schemas.openxmlformats.org/officeDocument/2006/relationships/hyperlink" Target="mailto:mn2231@columbia.ed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ai.columbia.edu/global-scholars-program/global-scholars-program-2017/" TargetMode="External"/><Relationship Id="rId14" Type="http://schemas.openxmlformats.org/officeDocument/2006/relationships/hyperlink" Target="mailto:fjj1@columbia.edu" TargetMode="External"/><Relationship Id="rId22" Type="http://schemas.openxmlformats.org/officeDocument/2006/relationships/hyperlink" Target="mailto:kpp16@columbia.edu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5075-CDF7-454A-B85A-F0C8989E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1757</Words>
  <Characters>10016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 Sharma</dc:creator>
  <cp:lastModifiedBy>Susan V. Smith</cp:lastModifiedBy>
  <cp:revision>2</cp:revision>
  <dcterms:created xsi:type="dcterms:W3CDTF">2018-03-10T01:31:00Z</dcterms:created>
  <dcterms:modified xsi:type="dcterms:W3CDTF">2018-03-10T01:31:00Z</dcterms:modified>
</cp:coreProperties>
</file>